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揭秘：一代天骄成吉思汗与塔塔儿部之间的恩怨情仇</w:t>
      </w:r>
      <w:bookmarkEnd w:id="1"/>
    </w:p>
    <w:p>
      <w:pPr>
        <w:jc w:val="center"/>
        <w:spacing w:before="0" w:after="450"/>
      </w:pPr>
      <w:r>
        <w:rPr>
          <w:rFonts w:ascii="Arial" w:hAnsi="Arial" w:eastAsia="Arial" w:cs="Arial"/>
          <w:color w:val="999999"/>
          <w:sz w:val="20"/>
          <w:szCs w:val="20"/>
        </w:rPr>
        <w:t xml:space="preserve">来源：网络  作者：风华正茂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塔塔儿部是一个强盛的部落，他们以好动刀子而著称，天性中充满了仇恨、愤怒和嫉妒。但世仇使蒙古部与塔塔儿部的积怨很深。因此成吉思汗总在伺机向塔塔儿部复仇...十二世纪，蒙古高原除蒙古部外，还生活着很多部落，塔塔儿部就是其中之一。当时的塔塔儿...</w:t>
      </w:r>
    </w:p>
    <w:p>
      <w:pPr>
        <w:ind w:left="0" w:right="0" w:firstLine="560"/>
        <w:spacing w:before="450" w:after="450" w:line="312" w:lineRule="auto"/>
      </w:pPr>
      <w:r>
        <w:rPr>
          <w:rFonts w:ascii="宋体" w:hAnsi="宋体" w:eastAsia="宋体" w:cs="宋体"/>
          <w:color w:val="000"/>
          <w:sz w:val="28"/>
          <w:szCs w:val="28"/>
        </w:rPr>
        <w:t xml:space="preserve">  塔塔儿部是一个强盛的部落，他们以好动刀子而著称，天性中充满了仇恨、愤怒和嫉妒。但世仇使蒙古部与塔塔儿部的积怨很深。因此成吉思汗总在伺机向塔塔儿部复仇...十二世纪，蒙古高原除蒙古部外，还生活着很多部落，塔塔儿部就是其中之一。当时的塔塔儿部是一个强盛的部落，他们以好动刀子而著称，天性中充满了仇恨、愤怒和嫉妒。</w:t>
      </w:r>
    </w:p>
    <w:p>
      <w:pPr>
        <w:ind w:left="0" w:right="0" w:firstLine="560"/>
        <w:spacing w:before="450" w:after="450" w:line="312" w:lineRule="auto"/>
      </w:pPr>
      <w:r>
        <w:rPr>
          <w:rFonts w:ascii="宋体" w:hAnsi="宋体" w:eastAsia="宋体" w:cs="宋体"/>
          <w:color w:val="000"/>
          <w:sz w:val="28"/>
          <w:szCs w:val="28"/>
        </w:rPr>
        <w:t xml:space="preserve">  这些蒙古高原各部落之间经常发生争斗，塔塔儿部与蒙古部之间也是如此。在成吉思汗三世祖合不勒汗作蒙古汗的时期，合不勒汗妻子的兄弟赛因—的斤由于患病曾请塔塔儿部的巫师施行巫术，不料非但没有治好，发而病发身亡。后来赛因—的斤的弟兄们杀死了塔塔儿部的巫师，从此塔塔儿部同蒙古部结怨，他们双方只要一有可乘之机，就会发生屠杀和抢劫的事件。</w:t>
      </w:r>
    </w:p>
    <w:p>
      <w:pPr>
        <w:ind w:left="0" w:right="0" w:firstLine="560"/>
        <w:spacing w:before="450" w:after="450" w:line="312" w:lineRule="auto"/>
      </w:pPr>
      <w:r>
        <w:rPr>
          <w:rFonts w:ascii="宋体" w:hAnsi="宋体" w:eastAsia="宋体" w:cs="宋体"/>
          <w:color w:val="000"/>
          <w:sz w:val="28"/>
          <w:szCs w:val="28"/>
        </w:rPr>
        <w:t xml:space="preserve">  在成吉思汗曾祖父俺巴孩时期，塔塔儿部设计捉住了俺巴孩并将其送给蒙古部死敌金朝，金朝将俺巴孩钉到“木驴”上处死，之后，塔塔儿部又故计重施，杀死了成吉思汗的伯祖斡勤巴儿合黑。到成吉思汗的父亲也速该时期，塔塔儿人又放毒暗害了也速该。世仇使蒙古部与塔塔儿部的积怨越来越深。因此成吉思汗总在伺机向塔塔儿部复仇。</w:t>
      </w:r>
    </w:p>
    <w:p>
      <w:pPr>
        <w:ind w:left="0" w:right="0" w:firstLine="560"/>
        <w:spacing w:before="450" w:after="450" w:line="312" w:lineRule="auto"/>
      </w:pPr>
      <w:r>
        <w:rPr>
          <w:rFonts w:ascii="宋体" w:hAnsi="宋体" w:eastAsia="宋体" w:cs="宋体"/>
          <w:color w:val="000"/>
          <w:sz w:val="28"/>
          <w:szCs w:val="28"/>
        </w:rPr>
        <w:t xml:space="preserve">  1196年(金章宗承安元年)，金朝丞相完颜襄出兵讨伐叛金的塔塔儿部，成吉思汗趁机联合脱里汗(王汗)去攻击塔塔儿部，当塔塔儿部被金军大败溃逃至浯勒扎河时遭遇到成吉思汗和王汗的联军，经过激战后，塔塔儿部大败，首领蔑古真.薛古勒图被杀。其残余人马等尽归成吉思汗所有。这次战役，虽然是成吉思汗与塔塔儿部私仇的体现，但在无形中却帮助了金朝，丞相完颜襄甚为欢喜，加封成吉思汗札兀惕忽里的官职。这次击败塔塔儿部，使成吉思汗不仅赢得了金国的封号，缓和了金朝与蒙古的矛盾，而且还赢得了“为父族复仇”的名望，深得蒙古各部人民的尊敬。于是，成吉思汗在蒙古各部中的政治地位逐步提高，从此可以以金朝命官的身分去统辖各部。</w:t>
      </w:r>
    </w:p>
    <w:p>
      <w:pPr>
        <w:ind w:left="0" w:right="0" w:firstLine="560"/>
        <w:spacing w:before="450" w:after="450" w:line="312" w:lineRule="auto"/>
      </w:pPr>
      <w:r>
        <w:rPr>
          <w:rFonts w:ascii="宋体" w:hAnsi="宋体" w:eastAsia="宋体" w:cs="宋体"/>
          <w:color w:val="000"/>
          <w:sz w:val="28"/>
          <w:szCs w:val="28"/>
        </w:rPr>
        <w:t xml:space="preserve">  1202年，成吉思汗又率军向察安塔塔尔、阿勒赤塔塔尔、都塔兀惕(塔塔尔)、阿鲁海塔塔尔等塔塔尔诸部发动了进攻。双方会战于哈拉哈河入海处的答阑捏木儿格斯，蒙古军队虽然耗损很大，但最终取得了胜利，在这次战役中，成吉思汗颁布了他的第一个“札撒”(法令，军令等)，规定在战争中所获得的财物要及时上交，战后平分。但是答里台、阿勒坦和忽察儿却没有听从命令，将所获的财物据为己有。成吉思汗知道此事后，命者别、忽必来二人没收了他们的财产，并将这些财产分配给其他人。</w:t>
      </w:r>
    </w:p>
    <w:p>
      <w:pPr>
        <w:ind w:left="0" w:right="0" w:firstLine="560"/>
        <w:spacing w:before="450" w:after="450" w:line="312" w:lineRule="auto"/>
      </w:pPr>
      <w:r>
        <w:rPr>
          <w:rFonts w:ascii="宋体" w:hAnsi="宋体" w:eastAsia="宋体" w:cs="宋体"/>
          <w:color w:val="000"/>
          <w:sz w:val="28"/>
          <w:szCs w:val="28"/>
        </w:rPr>
        <w:t xml:space="preserve">  这次战役，成吉思汗所率的蒙古军将塔塔儿部高于车辖的人全部杀掉，剩余的男女老幼皆收为奴隶。塔塔儿部遭受如此毁灭性的打击，从此一蹶不振。从此蒙古草原上只剩下了克烈部的王汗与乃蛮部的太阳汗这两大势力可与蒙古部抗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2026-01-22T10:43:18+08:00</dcterms:created>
  <dcterms:modified xsi:type="dcterms:W3CDTF">2026-01-22T10:43:18+08:00</dcterms:modified>
</cp:coreProperties>
</file>

<file path=docProps/custom.xml><?xml version="1.0" encoding="utf-8"?>
<Properties xmlns="http://schemas.openxmlformats.org/officeDocument/2006/custom-properties" xmlns:vt="http://schemas.openxmlformats.org/officeDocument/2006/docPropsVTypes"/>
</file>