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《新青年》创刊后无销量 刊登狂人日记后起死回生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1918年的清明节，对鲁迅而言，有着特别的意义。　　那一年，新文化运动如火如荼地进行着。作为新文化运动的领袖人物，陈独秀备受瞩目，其创办的《新青年》，成为新文化运动的阵地，也成了各种政论的焦点。　　但是，有一件事，却令陈独秀有点无可奈何...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1918年的清明节，对鲁迅而言，有着特别的意义。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那一年，新文化运动如火如荼地进行着。作为新文化运动的领袖人物，陈独秀备受瞩目，其创办的《新青年》，成为新文化运动的阵地，也成了各种政论的焦点。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但是，有一件事，却令陈独秀有点无可奈何。《新青年》自创刊后，销量一直上不去。陈独秀为此东奔西走，也约了不少名家的稿子，但却收效甚微。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销量上不去，以效益为先的书局，自然考虑《新青年》的停刊事宜。后来，尽管经陈独秀力争，休刊并未马上成为现实，但若销量仍无起色，休刊是必然的事儿。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陈独秀不得不关注一些能让刊物起死回生的作者。经钱玄同介绍，陈独秀认识了鲁迅，并敏感地嗅出了鲁迅身上不同寻常的气息。在与鲁迅一番长谈后，鲁迅不但给出了对《新青年》的改组意见，还答应为刊物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当时的鲁迅，名为“周树人”。他在清明节前夕，连夜赶稿，一直到清明节的清晨，才将稿子写好。这篇稿子，是鲁迅将一个远方亲戚患精神病的事情，加以改编而成。题为《狂人日记》，署名则为“鲁迅”。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这是鲁迅第一次使用“鲁迅”这个笔名。从那以后，鲁迅一发不可收，渐渐成为新文化运动的主力。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在清明节写的这篇白话文小说，深得陈独秀的赞赏。对鲁迅来说，这是至关重要的一步。在这一年的清明节，鲁迅向封建遗毒发起了挑战，也从此在这条路上越走越远，成为反封建阵营里一位笔锋如刀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