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秦孝公之前秦国“昏君”现象辨析：历史迷雾中的真相探寻</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秦国波澜壮阔的发展历程中，秦孝公是一个关键节点。他重用商鞅推行变法，使秦国逐渐走向强大，为日后统一六国奠定了坚实基础。然而，在秦孝公之前，秦国历史上是否真的存在四个昏君，却值得我们深入探究。　　秦国早期发展背景　　秦国的历史可以追溯到...</w:t>
      </w:r>
    </w:p>
    <w:p>
      <w:pPr>
        <w:ind w:left="0" w:right="0" w:firstLine="560"/>
        <w:spacing w:before="450" w:after="450" w:line="312" w:lineRule="auto"/>
      </w:pPr>
      <w:r>
        <w:rPr>
          <w:rFonts w:ascii="宋体" w:hAnsi="宋体" w:eastAsia="宋体" w:cs="宋体"/>
          <w:color w:val="000"/>
          <w:sz w:val="28"/>
          <w:szCs w:val="28"/>
        </w:rPr>
        <w:t xml:space="preserve">　　在秦国波澜壮阔的发展历程中，秦孝公是一个关键节点。他重用商鞅推行变法，使秦国逐渐走向强大，为日后统一六国奠定了坚实基础。然而，在秦孝公之前，秦国历史上是否真的存在四个昏君，却值得我们深入探究。</w:t>
      </w:r>
    </w:p>
    <w:p>
      <w:pPr>
        <w:ind w:left="0" w:right="0" w:firstLine="560"/>
        <w:spacing w:before="450" w:after="450" w:line="312" w:lineRule="auto"/>
      </w:pPr>
      <w:r>
        <w:rPr>
          <w:rFonts w:ascii="宋体" w:hAnsi="宋体" w:eastAsia="宋体" w:cs="宋体"/>
          <w:color w:val="000"/>
          <w:sz w:val="28"/>
          <w:szCs w:val="28"/>
        </w:rPr>
        <w:t xml:space="preserve">　　秦国早期发展背景</w:t>
      </w:r>
    </w:p>
    <w:p>
      <w:pPr>
        <w:ind w:left="0" w:right="0" w:firstLine="560"/>
        <w:spacing w:before="450" w:after="450" w:line="312" w:lineRule="auto"/>
      </w:pPr>
      <w:r>
        <w:rPr>
          <w:rFonts w:ascii="宋体" w:hAnsi="宋体" w:eastAsia="宋体" w:cs="宋体"/>
          <w:color w:val="000"/>
          <w:sz w:val="28"/>
          <w:szCs w:val="28"/>
        </w:rPr>
        <w:t xml:space="preserve">　　秦国的历史可以追溯到西周时期。秦人的祖先大费是黄帝之子少昊的后裔，舜赐其嬴姓。早期秦人主要为周王室养马，后因护送周平王东迁有功，被封为诸侯，开始在关中地区立足。在秦孝公之前的漫长岁月里，秦国历经多位国君的统治，他们带领秦人在艰难的环境中不断开拓进取。这一时期，秦国面临着诸多挑战，周边强敌环伺，内部发展也受到各种因素的制约。</w:t>
      </w:r>
    </w:p>
    <w:p>
      <w:pPr>
        <w:ind w:left="0" w:right="0" w:firstLine="560"/>
        <w:spacing w:before="450" w:after="450" w:line="312" w:lineRule="auto"/>
      </w:pPr>
      <w:r>
        <w:rPr>
          <w:rFonts w:ascii="宋体" w:hAnsi="宋体" w:eastAsia="宋体" w:cs="宋体"/>
          <w:color w:val="000"/>
          <w:sz w:val="28"/>
          <w:szCs w:val="28"/>
        </w:rPr>
        <w:t xml:space="preserve">　　所谓“昏君”的界定与争议</w:t>
      </w:r>
    </w:p>
    <w:p>
      <w:pPr>
        <w:ind w:left="0" w:right="0" w:firstLine="560"/>
        <w:spacing w:before="450" w:after="450" w:line="312" w:lineRule="auto"/>
      </w:pPr>
      <w:r>
        <w:rPr>
          <w:rFonts w:ascii="宋体" w:hAnsi="宋体" w:eastAsia="宋体" w:cs="宋体"/>
          <w:color w:val="000"/>
          <w:sz w:val="28"/>
          <w:szCs w:val="28"/>
        </w:rPr>
        <w:t xml:space="preserve">　　在传统认知中，昏君往往被定义为荒淫无道、不理朝政、导致国家衰败的君主。然而，对于秦孝公之前的秦国国君，是否符合这一标准存在诸多争议。从历史记载来看，秦国早期国君大多致力于国家的生存与发展，他们在对外战争中积极进取，对内也采取了一系列措施来增强国力。例如，秦穆公时期，秦国任贤使能，虚心纳谏，灭国十二，开地千里，国力日盛。他在位期间，秦国在诸侯国中的地位显著提升，成为春秋五霸之一。</w:t>
      </w:r>
    </w:p>
    <w:p>
      <w:pPr>
        <w:ind w:left="0" w:right="0" w:firstLine="560"/>
        <w:spacing w:before="450" w:after="450" w:line="312" w:lineRule="auto"/>
      </w:pPr>
      <w:r>
        <w:rPr>
          <w:rFonts w:ascii="宋体" w:hAnsi="宋体" w:eastAsia="宋体" w:cs="宋体"/>
          <w:color w:val="000"/>
          <w:sz w:val="28"/>
          <w:szCs w:val="28"/>
        </w:rPr>
        <w:t xml:space="preserve">　　但也有观点认为，在秦孝公之前，秦国存在一些国君在统治过程中出现了决策失误或治理不善的情况。比如，秦国在发展过程中，有时会因为过于注重军事扩张而忽视了国内的经济建设和民生改善。在与其他诸侯国的交往中，也可能会因为外交策略不当而陷入孤立无援的境地。然而，这些情况并不能简单地将其定义为昏君行为，因为在当时的政治环境下，国君面临着复杂的局势和诸多不确定因素，他们的决策往往受到多种因素的制约。</w:t>
      </w:r>
    </w:p>
    <w:p>
      <w:pPr>
        <w:ind w:left="0" w:right="0" w:firstLine="560"/>
        <w:spacing w:before="450" w:after="450" w:line="312" w:lineRule="auto"/>
      </w:pPr>
      <w:r>
        <w:rPr>
          <w:rFonts w:ascii="宋体" w:hAnsi="宋体" w:eastAsia="宋体" w:cs="宋体"/>
          <w:color w:val="000"/>
          <w:sz w:val="28"/>
          <w:szCs w:val="28"/>
        </w:rPr>
        <w:t xml:space="preserve">　　秦孝公之前部分国君的执政表现</w:t>
      </w:r>
    </w:p>
    <w:p>
      <w:pPr>
        <w:ind w:left="0" w:right="0" w:firstLine="560"/>
        <w:spacing w:before="450" w:after="450" w:line="312" w:lineRule="auto"/>
      </w:pPr>
      <w:r>
        <w:rPr>
          <w:rFonts w:ascii="宋体" w:hAnsi="宋体" w:eastAsia="宋体" w:cs="宋体"/>
          <w:color w:val="000"/>
          <w:sz w:val="28"/>
          <w:szCs w:val="28"/>
        </w:rPr>
        <w:t xml:space="preserve">　　秦出公</w:t>
      </w:r>
    </w:p>
    <w:p>
      <w:pPr>
        <w:ind w:left="0" w:right="0" w:firstLine="560"/>
        <w:spacing w:before="450" w:after="450" w:line="312" w:lineRule="auto"/>
      </w:pPr>
      <w:r>
        <w:rPr>
          <w:rFonts w:ascii="宋体" w:hAnsi="宋体" w:eastAsia="宋体" w:cs="宋体"/>
          <w:color w:val="000"/>
          <w:sz w:val="28"/>
          <w:szCs w:val="28"/>
        </w:rPr>
        <w:t xml:space="preserve">　　秦出公在位仅两年，他年幼即位，朝政大权掌握在母亲和权臣手中。这一时期，秦国国内政治动荡，权臣争权夺利，导致国家治理混乱。然而，将秦出公定义为昏君并不完全准确，因为他年幼无知，无法真正掌控朝政，国家的混乱主要是由权臣的争斗引起的。</w:t>
      </w:r>
    </w:p>
    <w:p>
      <w:pPr>
        <w:ind w:left="0" w:right="0" w:firstLine="560"/>
        <w:spacing w:before="450" w:after="450" w:line="312" w:lineRule="auto"/>
      </w:pPr>
      <w:r>
        <w:rPr>
          <w:rFonts w:ascii="宋体" w:hAnsi="宋体" w:eastAsia="宋体" w:cs="宋体"/>
          <w:color w:val="000"/>
          <w:sz w:val="28"/>
          <w:szCs w:val="28"/>
        </w:rPr>
        <w:t xml:space="preserve">　　秦怀公</w:t>
      </w:r>
    </w:p>
    <w:p>
      <w:pPr>
        <w:ind w:left="0" w:right="0" w:firstLine="560"/>
        <w:spacing w:before="450" w:after="450" w:line="312" w:lineRule="auto"/>
      </w:pPr>
      <w:r>
        <w:rPr>
          <w:rFonts w:ascii="宋体" w:hAnsi="宋体" w:eastAsia="宋体" w:cs="宋体"/>
          <w:color w:val="000"/>
          <w:sz w:val="28"/>
          <w:szCs w:val="28"/>
        </w:rPr>
        <w:t xml:space="preserve">　　秦怀公在位四年，他在位期间，秦国面临着来自周边诸侯国的压力。由于秦国国力相对较弱，在外交和军事上处于被动局面。但秦怀公也并非完全无所作为，他试图采取一些措施来稳定国内局势，加强国家防御。只是由于各种原因，这些措施未能取得显著成效。</w:t>
      </w:r>
    </w:p>
    <w:p>
      <w:pPr>
        <w:ind w:left="0" w:right="0" w:firstLine="560"/>
        <w:spacing w:before="450" w:after="450" w:line="312" w:lineRule="auto"/>
      </w:pPr>
      <w:r>
        <w:rPr>
          <w:rFonts w:ascii="宋体" w:hAnsi="宋体" w:eastAsia="宋体" w:cs="宋体"/>
          <w:color w:val="000"/>
          <w:sz w:val="28"/>
          <w:szCs w:val="28"/>
        </w:rPr>
        <w:t xml:space="preserve">　　秦灵公</w:t>
      </w:r>
    </w:p>
    <w:p>
      <w:pPr>
        <w:ind w:left="0" w:right="0" w:firstLine="560"/>
        <w:spacing w:before="450" w:after="450" w:line="312" w:lineRule="auto"/>
      </w:pPr>
      <w:r>
        <w:rPr>
          <w:rFonts w:ascii="宋体" w:hAnsi="宋体" w:eastAsia="宋体" w:cs="宋体"/>
          <w:color w:val="000"/>
          <w:sz w:val="28"/>
          <w:szCs w:val="28"/>
        </w:rPr>
        <w:t xml:space="preserve">　　秦灵公在位十年，他在位时，秦国继续与周边诸侯国进行战争。虽然秦国在一些战役中取得了一定的胜利，但也付出了巨大的代价。秦灵公在军事战略上可能存在一些失误，导致秦国在战争中消耗了大量的国力。然而，他也在努力推动秦国的发展，比如重视文化教育，培养人才等。</w:t>
      </w:r>
    </w:p>
    <w:p>
      <w:pPr>
        <w:ind w:left="0" w:right="0" w:firstLine="560"/>
        <w:spacing w:before="450" w:after="450" w:line="312" w:lineRule="auto"/>
      </w:pPr>
      <w:r>
        <w:rPr>
          <w:rFonts w:ascii="宋体" w:hAnsi="宋体" w:eastAsia="宋体" w:cs="宋体"/>
          <w:color w:val="000"/>
          <w:sz w:val="28"/>
          <w:szCs w:val="28"/>
        </w:rPr>
        <w:t xml:space="preserve">　　秦简公</w:t>
      </w:r>
    </w:p>
    <w:p>
      <w:pPr>
        <w:ind w:left="0" w:right="0" w:firstLine="560"/>
        <w:spacing w:before="450" w:after="450" w:line="312" w:lineRule="auto"/>
      </w:pPr>
      <w:r>
        <w:rPr>
          <w:rFonts w:ascii="宋体" w:hAnsi="宋体" w:eastAsia="宋体" w:cs="宋体"/>
          <w:color w:val="000"/>
          <w:sz w:val="28"/>
          <w:szCs w:val="28"/>
        </w:rPr>
        <w:t xml:space="preserve">　　秦简公在位十五年，他进行了一些改革，如允许官吏、百姓带剑，打破了只有贵族才能带剑的传统，一定程度上提高了百姓的地位。但他也面临着来自贵族的反对和压力，改革未能彻底推行。在对外战争中，秦国也未能取得重大突破。</w:t>
      </w:r>
    </w:p>
    <w:p>
      <w:pPr>
        <w:ind w:left="0" w:right="0" w:firstLine="560"/>
        <w:spacing w:before="450" w:after="450" w:line="312" w:lineRule="auto"/>
      </w:pPr>
      <w:r>
        <w:rPr>
          <w:rFonts w:ascii="宋体" w:hAnsi="宋体" w:eastAsia="宋体" w:cs="宋体"/>
          <w:color w:val="000"/>
          <w:sz w:val="28"/>
          <w:szCs w:val="28"/>
        </w:rPr>
        <w:t xml:space="preserve">　　历史评价的复杂性</w:t>
      </w:r>
    </w:p>
    <w:p>
      <w:pPr>
        <w:ind w:left="0" w:right="0" w:firstLine="560"/>
        <w:spacing w:before="450" w:after="450" w:line="312" w:lineRule="auto"/>
      </w:pPr>
      <w:r>
        <w:rPr>
          <w:rFonts w:ascii="宋体" w:hAnsi="宋体" w:eastAsia="宋体" w:cs="宋体"/>
          <w:color w:val="000"/>
          <w:sz w:val="28"/>
          <w:szCs w:val="28"/>
        </w:rPr>
        <w:t xml:space="preserve">　　对秦孝公之前秦国国君的评价不能简单地以昏君或明君来划分。历史是一个复杂的过程，受到多种因素的影响。当时的政治、经济、文化环境以及周边诸侯国的局势都会对国君的决策和统治产生重要影响。而且，历史记载往往存在一定的局限性，不同的史书对同一事件的记载可能存在差异，甚至会出现夸大或歪曲的情况。因此，我们在评价这些国君时，应该综合考虑各种因素，客观地看待他们的功过是非。</w:t>
      </w:r>
    </w:p>
    <w:p>
      <w:pPr>
        <w:ind w:left="0" w:right="0" w:firstLine="560"/>
        <w:spacing w:before="450" w:after="450" w:line="312" w:lineRule="auto"/>
      </w:pPr>
      <w:r>
        <w:rPr>
          <w:rFonts w:ascii="宋体" w:hAnsi="宋体" w:eastAsia="宋体" w:cs="宋体"/>
          <w:color w:val="000"/>
          <w:sz w:val="28"/>
          <w:szCs w:val="28"/>
        </w:rPr>
        <w:t xml:space="preserve">　　秦孝公之前的秦国国君并非传统意义上的四个昏君。他们在统治过程中既有功绩也有不足，他们的行为和决策都是在特定的历史背景下做出的。我们应该以客观、理性的态度去审视历史，从中汲取经验教训，更好地理解秦国的发展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2026-06-19T12:12:01+08:00</dcterms:created>
  <dcterms:modified xsi:type="dcterms:W3CDTF">2026-06-19T12:12:01+08:00</dcterms:modified>
</cp:coreProperties>
</file>

<file path=docProps/custom.xml><?xml version="1.0" encoding="utf-8"?>
<Properties xmlns="http://schemas.openxmlformats.org/officeDocument/2006/custom-properties" xmlns:vt="http://schemas.openxmlformats.org/officeDocument/2006/docPropsVTypes"/>
</file>