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刘禅：误解中的蜀汉后主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三国时期的蜀汉后主刘禅一直被冠以“扶不起的阿斗”的形象，被视为一个无能、懦弱的君主。然而，真实的刘禅是否真的如此不堪?通过对历史资料的深入分析，我们可以发现刘禅的形象可能被后世的史书和民间传说曲解了。　　首先，刘禅在位期...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三国时期的蜀汉后主刘禅一直被冠以“扶不起的阿斗”的形象，被视为一个无能、懦弱的君主。然而，真实的刘禅是否真的如此不堪?通过对历史资料的深入分析，我们可以发现刘禅的形象可能被后世的史书和民间传说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禅在位期间，虽然蜀汉国力衰弱，但他并没有完全放弃治理国家。据《三国志》记载，刘禅曾多次下令减免赋税，试图缓解百姓的负担。他还任命了一批有能力的官员，如诸葛亮、姜维等，这些人在他的支持下，多次北伐中原，虽然未能取得最终胜利，但也显示出刘禅并非全无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禅在处理国家大事时，也表现出了一定的决断力。例如，在刘备去世后，刘禅果断地将权力交给了诸葛亮，显示出他能够根据形势作出正确的选择。此外，刘禅在蜀汉灭亡后，选择了投降而非抵抗到底，这也是一种对人民生命负责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为什么刘禅会留下“扶不起的阿斗”的印象呢?这可能与后世的史书描述和民间传说有关。《三国演义》等文学作品为了突出其他英雄人物的形象，往往将刘禅描绘成一个无能的形象。而历史上的刘禅，虽然没有像他的父亲刘备那样雄才大略，也没有像他的丞相诸葛亮那样智谋过人，但他并非完全无能，至少在一定程度上，他是一个有自己想法和判断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禅作为蜀汉的最后一位皇帝，他的形象在历史长河中逐渐被曲解和简化。真实的刘禅虽然不是一个非常出色的君主，但也绝非“扶不起的阿斗”。他的统治时期，蜀汉虽然最终灭亡，但这与当时的历史环境和个人能力的限制都有关系。我们应该更加客观地看待刘禅，不应被传统观念所局限，而应从多角度去理解和评价这位蜀汉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