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婆罗门的职责是什么？为什么婆罗门是地位最高的</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w:t>
      </w:r>
    </w:p>
    <w:p>
      <w:pPr>
        <w:ind w:left="0" w:right="0" w:firstLine="560"/>
        <w:spacing w:before="450" w:after="450" w:line="312" w:lineRule="auto"/>
      </w:pPr>
      <w:r>
        <w:rPr>
          <w:rFonts w:ascii="宋体" w:hAnsi="宋体" w:eastAsia="宋体" w:cs="宋体"/>
          <w:color w:val="000"/>
          <w:sz w:val="28"/>
          <w:szCs w:val="28"/>
        </w:rPr>
        <w:t xml:space="preserve">　　婆罗门由于职责和地位的特殊可享有许多特权。可以免交各种捐税，因为人们认为，婆罗门已经以自己的虔诚行为偿清了这种债务，不得被处以死刑或任何类型的肉刑，因为婆罗门是神圣不可侵犯的。向婆罗门赠送礼物的人则得到保证，将在今生和来世获得一定的报答。最受欢迎的礼物是土地，它可以“解除赠送者的一切罪孽”。因此婆罗门占有大量地产，包括整座的村庄。</w:t>
      </w:r>
    </w:p>
    <w:p>
      <w:pPr>
        <w:ind w:left="0" w:right="0" w:firstLine="560"/>
        <w:spacing w:before="450" w:after="450" w:line="312" w:lineRule="auto"/>
      </w:pPr>
      <w:r>
        <w:rPr>
          <w:rFonts w:ascii="宋体" w:hAnsi="宋体" w:eastAsia="宋体" w:cs="宋体"/>
          <w:color w:val="000"/>
          <w:sz w:val="28"/>
          <w:szCs w:val="28"/>
        </w:rPr>
        <w:t xml:space="preserve">　　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佛教本来就是由婆罗门教(印度教)衍生出来的分支，两者的相同之处大于不同之处，印度在孔雀王朝时期曾极力推行过支持种族制度的佛教，并将其广泛传播至中亚和东南亚等地。另外，种姓制度不是用来区分社会阶层的，而是用来区分入侵南亚、西亚的雅利安人和当地土著的种族隔离制度。种姓制度起源于雅利安人，不是印度教的产物，在唐代以前，波斯的种姓制度要比印度的来得出名，比如著名的“波斯不净人出身婆罗门的更多。释迦牟尼禁止奴隶入教。在佛典的律藏中，有很多关于这方面的规定。比如《根本说一切有部毗奈耶出家事》卷三说：“从今已往，汝等苾刍不应与奴出家。若有求者，当可问之：‘汝是奴不?’若与奴出家，得越法罪。”</w:t>
      </w:r>
    </w:p>
    <w:p>
      <w:pPr>
        <w:ind w:left="0" w:right="0" w:firstLine="560"/>
        <w:spacing w:before="450" w:after="450" w:line="312" w:lineRule="auto"/>
      </w:pPr>
      <w:r>
        <w:rPr>
          <w:rFonts w:ascii="宋体" w:hAnsi="宋体" w:eastAsia="宋体" w:cs="宋体"/>
          <w:color w:val="000"/>
          <w:sz w:val="28"/>
          <w:szCs w:val="28"/>
        </w:rPr>
        <w:t xml:space="preserve">　　婆罗门教是多神教而又带著一神教的色彩，崇拜各种自然的神碉，盛行祭祀祈祷以招福禳灾，而以梵(Brahma)为创造宇宙万物的主宰。梵从口生出婆罗门，从肩部生出刹帝利，从腹部生出吠舍，从足部生出首陀罗，以此定四姓的贵贱，这就成为种姓制度的根据。人应当服从梵天的意旨，因此应当信奉《吠陀经》，奉事婆罗门，严格遵守种姓制度。后来婆罗门教义有所发展，它把‘梵’抽象起来做为宇宙的本体，或宇宙生起的最高原理;一方面又从个人观察，认为‘我’是个人的主宰和本体，人的身体由‘我’而生，人的活动由‘我’而起，外界万物也都因‘我’而存在。由此推论出‘我’与‘梵’本来不二，人所应当努力的就是经过修行以达到梵我一致的境地，这样才能免去轮回之苦而得到大自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2026-06-19T14:44:33+08:00</dcterms:created>
  <dcterms:modified xsi:type="dcterms:W3CDTF">2026-06-19T14:44:33+08:00</dcterms:modified>
</cp:coreProperties>
</file>

<file path=docProps/custom.xml><?xml version="1.0" encoding="utf-8"?>
<Properties xmlns="http://schemas.openxmlformats.org/officeDocument/2006/custom-properties" xmlns:vt="http://schemas.openxmlformats.org/officeDocument/2006/docPropsVTypes"/>
</file>