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盘点中国历史上艳绝一时的九大名妓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的长河中，有着这样的一群人物，她们没有显赫的身世，没有温馨的家庭生活，一生命运坎坷。但她们都天生丽质，才华横溢，能歌善舞，技压群芳，脱颖而出。他们被世人打上了耻辱的标签，纵然有着千般才华，也难逃命运的作弄，她们就是赫赫有名的秦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的长河中，有着这样的一群人物，她们没有显赫的身世，没有温馨的家庭生活，一生命运坎坷。但她们都天生丽质，才华横溢，能歌善舞，技压群芳，脱颖而出。他们被世人打上了耻辱的标签，纵然有着千般才华，也难逃命运的作弄，她们就是赫赫有名的秦淮名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清鼎革，风云变幻。刚愎自用的崇祯、趋炎附势的田弘遇、反复无常的吴三桂、骄傲自大的李自成、粗俗狂妄的刘宗敏、阴险狡诈的牛金星，专权好色的多尔衮。这些权重一时，注定要被载入史册的男人分为三方，书写了一段错综复杂，惊心动魄的历史。然而，一位乱世佳人突然出现于这一舞台上，顿时成为这个男人世界的焦点，起到了所有男人起不到的作用，使历史法码失去了平衡，让这些男人，不失时机、不惜代价地改变了自己的行为，于是风云突变，改变了他们自己的归宿，更改了中国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陈圆圆，这位秦淮河畔的绝代佳人，竟引江山易色，地覆天倾;帝星殒落，霸王为僧，当世枭雄，为之搏命;生灵涂炭，倾国倾城。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小小，南齐钱塘名妓，能歌善舞，公艺倾绝当时，然而造化弄人，在西泠与阮朗相遇，一见钟情，结为伴侣。不幸被阮郁始乱终弃，后小小又累遭官府中人欺辱，一代薄命红颜，终于含恨夭折风流，用生命唱出了一曲凄美的哀歌。苏小小的生可谓古典唯美主义的绝唱。她年方十八，偶遇风寒，贾姨娘劝她自重，她却已为自己富贵荣华享尽，无可留恋，不再进药，芳年逝世，独留春香芳影于人间。难怪后世文人咏之不绝。清初诗人袁牧更以与苏小小同为乡亲为荣，刻一印“钱塘苏小是乡亲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