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李清照晚年改嫁之争：再嫁后因何又迅速离婚</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说起李清照(1084年-1156年)，几乎无人不晓，特别是济南人更是引以为豪。她才华横溢却命运不济，中年以后适逢乱世，流浪不顺，屡遭变故，特别是在晚年还留下一个千古之谜—到底有没有改嫁张汝舟?　　持改嫁观点的几乎都出自宋代人的记载，甚至...</w:t>
      </w:r>
    </w:p>
    <w:p>
      <w:pPr>
        <w:ind w:left="0" w:right="0" w:firstLine="560"/>
        <w:spacing w:before="450" w:after="450" w:line="312" w:lineRule="auto"/>
      </w:pPr>
      <w:r>
        <w:rPr>
          <w:rFonts w:ascii="宋体" w:hAnsi="宋体" w:eastAsia="宋体" w:cs="宋体"/>
          <w:color w:val="000"/>
          <w:sz w:val="28"/>
          <w:szCs w:val="28"/>
        </w:rPr>
        <w:t xml:space="preserve">　　说起李清照(1084年-1156年)，几乎无人不晓，特别是济南人更是引以为豪。她才华横溢却命运不济，中年以后适逢乱世，流浪不顺，屡遭变故，特别是在晚年还留下一个千古之谜—到底有没有改嫁张汝舟?</w:t>
      </w:r>
    </w:p>
    <w:p>
      <w:pPr>
        <w:ind w:left="0" w:right="0" w:firstLine="560"/>
        <w:spacing w:before="450" w:after="450" w:line="312" w:lineRule="auto"/>
      </w:pPr>
      <w:r>
        <w:rPr>
          <w:rFonts w:ascii="宋体" w:hAnsi="宋体" w:eastAsia="宋体" w:cs="宋体"/>
          <w:color w:val="000"/>
          <w:sz w:val="28"/>
          <w:szCs w:val="28"/>
        </w:rPr>
        <w:t xml:space="preserve">　　持改嫁观点的几乎都出自宋代人的记载，甚至还有几位和李清照同时期，从目前能查阅到的宋代文献看，在宋代都没有人怀疑这件事的真实性，但自明、清起出现不少文人学者为其辩诬，造成目前两派观点的局面。仔细分析这些文献，“改嫁”观点占据的论据更充分一些，“辩诬”派的观点都没有实证，因此，我倾向于“晚年改嫁张汝舟”之说。</w:t>
      </w:r>
    </w:p>
    <w:p>
      <w:pPr>
        <w:ind w:left="0" w:right="0" w:firstLine="560"/>
        <w:spacing w:before="450" w:after="450" w:line="312" w:lineRule="auto"/>
      </w:pPr>
      <w:r>
        <w:rPr>
          <w:rFonts w:ascii="宋体" w:hAnsi="宋体" w:eastAsia="宋体" w:cs="宋体"/>
          <w:color w:val="000"/>
          <w:sz w:val="28"/>
          <w:szCs w:val="28"/>
        </w:rPr>
        <w:t xml:space="preserve">　　在宋代记载李清照改嫁事实的文献有七处，现全部抄录下来。</w:t>
      </w:r>
    </w:p>
    <w:p>
      <w:pPr>
        <w:ind w:left="0" w:right="0" w:firstLine="560"/>
        <w:spacing w:before="450" w:after="450" w:line="312" w:lineRule="auto"/>
      </w:pPr>
      <w:r>
        <w:rPr>
          <w:rFonts w:ascii="宋体" w:hAnsi="宋体" w:eastAsia="宋体" w:cs="宋体"/>
          <w:color w:val="000"/>
          <w:sz w:val="28"/>
          <w:szCs w:val="28"/>
        </w:rPr>
        <w:t xml:space="preserve">　　一、胡仔《苕溪渔隐丛话》——“易安再适张汝舟，未几反目，有启事与綦处厚云：“猥以桑榆之晚景，配兹驵侩之下材”，传者无不笑之。”</w:t>
      </w:r>
    </w:p>
    <w:p>
      <w:pPr>
        <w:ind w:left="0" w:right="0" w:firstLine="560"/>
        <w:spacing w:before="450" w:after="450" w:line="312" w:lineRule="auto"/>
      </w:pPr>
      <w:r>
        <w:rPr>
          <w:rFonts w:ascii="宋体" w:hAnsi="宋体" w:eastAsia="宋体" w:cs="宋体"/>
          <w:color w:val="000"/>
          <w:sz w:val="28"/>
          <w:szCs w:val="28"/>
        </w:rPr>
        <w:t xml:space="preserve">　　胡仔，绩溪人。做过常州晋陵县令，后居湖州(浙江吴兴)，此书为1148年作于湖州。</w:t>
      </w:r>
    </w:p>
    <w:p>
      <w:pPr>
        <w:ind w:left="0" w:right="0" w:firstLine="560"/>
        <w:spacing w:before="450" w:after="450" w:line="312" w:lineRule="auto"/>
      </w:pPr>
      <w:r>
        <w:rPr>
          <w:rFonts w:ascii="宋体" w:hAnsi="宋体" w:eastAsia="宋体" w:cs="宋体"/>
          <w:color w:val="000"/>
          <w:sz w:val="28"/>
          <w:szCs w:val="28"/>
        </w:rPr>
        <w:t xml:space="preserve">　　二、王灼《碧鸡漫志》——“易安居士，京东路提刑李格非文叔之女，健康守赵明诚之妻。……赵死后，再嫁某氏，诉面离之。晚节流荡无依。”</w:t>
      </w:r>
    </w:p>
    <w:p>
      <w:pPr>
        <w:ind w:left="0" w:right="0" w:firstLine="560"/>
        <w:spacing w:before="450" w:after="450" w:line="312" w:lineRule="auto"/>
      </w:pPr>
      <w:r>
        <w:rPr>
          <w:rFonts w:ascii="宋体" w:hAnsi="宋体" w:eastAsia="宋体" w:cs="宋体"/>
          <w:color w:val="000"/>
          <w:sz w:val="28"/>
          <w:szCs w:val="28"/>
        </w:rPr>
        <w:t xml:space="preserve">　　王灼，遂宁人，此书作于1149年。</w:t>
      </w:r>
    </w:p>
    <w:p>
      <w:pPr>
        <w:ind w:left="0" w:right="0" w:firstLine="560"/>
        <w:spacing w:before="450" w:after="450" w:line="312" w:lineRule="auto"/>
      </w:pPr>
      <w:r>
        <w:rPr>
          <w:rFonts w:ascii="宋体" w:hAnsi="宋体" w:eastAsia="宋体" w:cs="宋体"/>
          <w:color w:val="000"/>
          <w:sz w:val="28"/>
          <w:szCs w:val="28"/>
        </w:rPr>
        <w:t xml:space="preserve">　　三、晁公武《昭德先生郡斋读书志》——“先嫁赵诚之，……然无检操，晚节流落江湖间以卒。”</w:t>
      </w:r>
    </w:p>
    <w:p>
      <w:pPr>
        <w:ind w:left="0" w:right="0" w:firstLine="560"/>
        <w:spacing w:before="450" w:after="450" w:line="312" w:lineRule="auto"/>
      </w:pPr>
      <w:r>
        <w:rPr>
          <w:rFonts w:ascii="宋体" w:hAnsi="宋体" w:eastAsia="宋体" w:cs="宋体"/>
          <w:color w:val="000"/>
          <w:sz w:val="28"/>
          <w:szCs w:val="28"/>
        </w:rPr>
        <w:t xml:space="preserve">　　晁公武，巨野人，此书成于1151年。</w:t>
      </w:r>
    </w:p>
    <w:p>
      <w:pPr>
        <w:ind w:left="0" w:right="0" w:firstLine="560"/>
        <w:spacing w:before="450" w:after="450" w:line="312" w:lineRule="auto"/>
      </w:pPr>
      <w:r>
        <w:rPr>
          <w:rFonts w:ascii="宋体" w:hAnsi="宋体" w:eastAsia="宋体" w:cs="宋体"/>
          <w:color w:val="000"/>
          <w:sz w:val="28"/>
          <w:szCs w:val="28"/>
        </w:rPr>
        <w:t xml:space="preserve">　　四、洪适《隶释》——“易安居士表上于朝。赵君无嗣，李又更嫁。”</w:t>
      </w:r>
    </w:p>
    <w:p>
      <w:pPr>
        <w:ind w:left="0" w:right="0" w:firstLine="560"/>
        <w:spacing w:before="450" w:after="450" w:line="312" w:lineRule="auto"/>
      </w:pPr>
      <w:r>
        <w:rPr>
          <w:rFonts w:ascii="宋体" w:hAnsi="宋体" w:eastAsia="宋体" w:cs="宋体"/>
          <w:color w:val="000"/>
          <w:sz w:val="28"/>
          <w:szCs w:val="28"/>
        </w:rPr>
        <w:t xml:space="preserve">　　洪适(1117-1181年)，鄱阳人，此书成于1167年。</w:t>
      </w:r>
    </w:p>
    <w:p>
      <w:pPr>
        <w:ind w:left="0" w:right="0" w:firstLine="560"/>
        <w:spacing w:before="450" w:after="450" w:line="312" w:lineRule="auto"/>
      </w:pPr>
      <w:r>
        <w:rPr>
          <w:rFonts w:ascii="宋体" w:hAnsi="宋体" w:eastAsia="宋体" w:cs="宋体"/>
          <w:color w:val="000"/>
          <w:sz w:val="28"/>
          <w:szCs w:val="28"/>
        </w:rPr>
        <w:t xml:space="preserve">　　五、赵彦卫《云麓漫钞》——“投内翰綦公崇礼启：清照启：素习义方，粗明诗礼。近因疾病，欲至膏肓，牛蚁不分，灰钉已具;尝药虽存弱弟，应门惟有老兵。……忍以桑榆之晚景，配兹驵侩之下材。身既怀臭之可嫌，惟求脱去;彼素抱璧之将往，决欲杀之。遂肆侵凌，日加殴击;可念刘伶之助，难胜石勒之拳。局地扣天，敢效谈娘之善诉;升堂入室，素非李赤之甘心。……清照敢不省过知惭，扪心识愧?责全责智，已难逃万世之讥，败德败名，何以见中朝之士?虽南山之竹，岂能穷多口之谈;惟智者之言，可以之无根之谤。”</w:t>
      </w:r>
    </w:p>
    <w:p>
      <w:pPr>
        <w:ind w:left="0" w:right="0" w:firstLine="560"/>
        <w:spacing w:before="450" w:after="450" w:line="312" w:lineRule="auto"/>
      </w:pPr>
      <w:r>
        <w:rPr>
          <w:rFonts w:ascii="宋体" w:hAnsi="宋体" w:eastAsia="宋体" w:cs="宋体"/>
          <w:color w:val="000"/>
          <w:sz w:val="28"/>
          <w:szCs w:val="28"/>
        </w:rPr>
        <w:t xml:space="preserve">　　赵彦卫，宋朝宗室，此书成于1206年。</w:t>
      </w:r>
    </w:p>
    <w:p>
      <w:pPr>
        <w:ind w:left="0" w:right="0" w:firstLine="560"/>
        <w:spacing w:before="450" w:after="450" w:line="312" w:lineRule="auto"/>
      </w:pPr>
      <w:r>
        <w:rPr>
          <w:rFonts w:ascii="宋体" w:hAnsi="宋体" w:eastAsia="宋体" w:cs="宋体"/>
          <w:color w:val="000"/>
          <w:sz w:val="28"/>
          <w:szCs w:val="28"/>
        </w:rPr>
        <w:t xml:space="preserve">　　六、李心传《建炎以来系年要录》——“(绍兴二年(1132年)九月戊子朔)有右承奉郎兼诸军审计司张汝舟属吏。以汝舟妻李氏讼其妄增举数入宫也。其后有司当汝舟私罪，徒，诏除名，柳州编管。李氏，格非女，能为歌词，字号易安居士。”</w:t>
      </w:r>
    </w:p>
    <w:p>
      <w:pPr>
        <w:ind w:left="0" w:right="0" w:firstLine="560"/>
        <w:spacing w:before="450" w:after="450" w:line="312" w:lineRule="auto"/>
      </w:pPr>
      <w:r>
        <w:rPr>
          <w:rFonts w:ascii="宋体" w:hAnsi="宋体" w:eastAsia="宋体" w:cs="宋体"/>
          <w:color w:val="000"/>
          <w:sz w:val="28"/>
          <w:szCs w:val="28"/>
        </w:rPr>
        <w:t xml:space="preserve">　　李心传(1166-1243年)，此书成于1209年。</w:t>
      </w:r>
    </w:p>
    <w:p>
      <w:pPr>
        <w:ind w:left="0" w:right="0" w:firstLine="560"/>
        <w:spacing w:before="450" w:after="450" w:line="312" w:lineRule="auto"/>
      </w:pPr>
      <w:r>
        <w:rPr>
          <w:rFonts w:ascii="宋体" w:hAnsi="宋体" w:eastAsia="宋体" w:cs="宋体"/>
          <w:color w:val="000"/>
          <w:sz w:val="28"/>
          <w:szCs w:val="28"/>
        </w:rPr>
        <w:t xml:space="preserve">　　七、陈振孙《直斋书录解题》——“名士李格非文叔之女，嫁东武赵明诚德甫。晚岁颇失节。”</w:t>
      </w:r>
    </w:p>
    <w:p>
      <w:pPr>
        <w:ind w:left="0" w:right="0" w:firstLine="560"/>
        <w:spacing w:before="450" w:after="450" w:line="312" w:lineRule="auto"/>
      </w:pPr>
      <w:r>
        <w:rPr>
          <w:rFonts w:ascii="宋体" w:hAnsi="宋体" w:eastAsia="宋体" w:cs="宋体"/>
          <w:color w:val="000"/>
          <w:sz w:val="28"/>
          <w:szCs w:val="28"/>
        </w:rPr>
        <w:t xml:space="preserve">　　以上宋代文献中，《投内翰綦公崇礼启》是李清照个人所写(少数人怀疑其中有篡改之处)，叙述情形具体而详实，整篇文笔精彩而凄厉。在李清照的首任丈夫赵明诚死后，她一直生活在飘荡无助、心惊胆颤、食宿有忧、体弱多病的状态下，《金石录后序》中真实记述了这些情况，特别是她和赵明诚殚精竭虑收藏的金石文物，大都因无力保护毁失。再嫁的初衷，只不过是想安度晚年而已，况且在宋代改嫁是极其平常之事，譬如范仲淹、王安石等对再嫁改嫁是明确持宽容与同情态度的。</w:t>
      </w:r>
    </w:p>
    <w:p>
      <w:pPr>
        <w:ind w:left="0" w:right="0" w:firstLine="560"/>
        <w:spacing w:before="450" w:after="450" w:line="312" w:lineRule="auto"/>
      </w:pPr>
      <w:r>
        <w:rPr>
          <w:rFonts w:ascii="宋体" w:hAnsi="宋体" w:eastAsia="宋体" w:cs="宋体"/>
          <w:color w:val="000"/>
          <w:sz w:val="28"/>
          <w:szCs w:val="28"/>
        </w:rPr>
        <w:t xml:space="preserve">　　但是李清照的二婚仅仅维持了半年就与第二任丈夫张汝舟反目成仇，宁肯坐牢也要坚决摆脱这场婚姻。在《投内翰綦公崇礼启》中，李清照向沾亲带故的綦崇礼道出了其中原委，张汝舟与她结婚的根本目的就是要霸占她手中仅存的少量金石文物，而李清照不交给他，张汝舟恼羞成怒，甚至拳脚相加。在李清照看来，张汝舟与自己的婚姻是一场骗局，此人不仅道德败坏、行为低劣、为人粗鄙，这对于李清照这样一个个性鲜明、爱憎分明、情趣高雅的女性来说是不能容忍的。于是李清照又做出了一个惊世骇俗的举动——告发张汝舟“妄增举数入官”(虚报考试次数)，张汝舟最终被除名、流放。按照当时法律，如果丈夫被流放，那么妻子就能合法地与之离婚。但是如果妻子告发丈夫，就算丈夫被判刑，妻子也要坐牢两年。庆幸的是，由于綦崇礼等亲朋们的庇护，李清照仅仅在监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晚年再嫁并且又迅速离婚这件事情给她的声誉造成了不小的影响，李清照在世时就遭到不少讥讽，事实上，李清照本人也意识到这件事情会给自己造成的消极影响，她在给綦崇礼的信中，就说：“清照敢不省过知惭，扪心识愧。责全责智，已难逃万世之讥;败德败名，何以见中朝之士。虽南山之竹，岂能穷多口之谈?惟智者之言，可以止无根之谤。”</w:t>
      </w:r>
    </w:p>
    <w:p>
      <w:pPr>
        <w:ind w:left="0" w:right="0" w:firstLine="560"/>
        <w:spacing w:before="450" w:after="450" w:line="312" w:lineRule="auto"/>
      </w:pPr>
      <w:r>
        <w:rPr>
          <w:rFonts w:ascii="宋体" w:hAnsi="宋体" w:eastAsia="宋体" w:cs="宋体"/>
          <w:color w:val="000"/>
          <w:sz w:val="28"/>
          <w:szCs w:val="28"/>
        </w:rPr>
        <w:t xml:space="preserve">　　但自明清以后，有不少的学者拼命地要维护李清照的形象，尤以俞正燮最甚，他们认为再嫁是伤风败俗的行为，不可能发生在李清照的身上。他们的理由也很苍白，例如：李清照出身官宦世家、书香门第，本人又有很高的文化修养，她不可能做出再嫁或者离婚的事情;李清照当时年纪已经比较大了，不可能再嫁;李清照与赵明诚感情深厚，她不可能背叛赵明诚，等等。</w:t>
      </w:r>
    </w:p>
    <w:p>
      <w:pPr>
        <w:ind w:left="0" w:right="0" w:firstLine="560"/>
        <w:spacing w:before="450" w:after="450" w:line="312" w:lineRule="auto"/>
      </w:pPr>
      <w:r>
        <w:rPr>
          <w:rFonts w:ascii="宋体" w:hAnsi="宋体" w:eastAsia="宋体" w:cs="宋体"/>
          <w:color w:val="000"/>
          <w:sz w:val="28"/>
          <w:szCs w:val="28"/>
        </w:rPr>
        <w:t xml:space="preserve">　　用现代观点来说，李清照改嫁与否，并不影响她的地位和其在世人心中的形象，她在婚姻上的爱憎鲜明、行为果断、态度坚定，为摆脱痛苦生活而敢作敢当的精神，现代人都很难做到。她不仅是位杰出的女词人，更是为伟大女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2026-01-22T19:17:48+08:00</dcterms:created>
  <dcterms:modified xsi:type="dcterms:W3CDTF">2026-01-22T19:17:48+08:00</dcterms:modified>
</cp:coreProperties>
</file>

<file path=docProps/custom.xml><?xml version="1.0" encoding="utf-8"?>
<Properties xmlns="http://schemas.openxmlformats.org/officeDocument/2006/custom-properties" xmlns:vt="http://schemas.openxmlformats.org/officeDocument/2006/docPropsVTypes"/>
</file>