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李绩：三朝武勋的忠勇传奇与权谋人生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绩，原名徐世绩，字懋功，出身曹州离狐豪族。隋末乱世中，十七岁的他投身翟让瓦岗军，以\"劫运河富商以充军资\"的谋略助瓦岗军迅速崛起。在洛水之战中，他巧用奇计大破王世充，更以奇袭黎阳仓之举，十日聚兵二十万，奠定瓦岗军中原霸主地位。这段草莽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，原名徐世绩，字懋功，出身曹州离狐豪族。隋末乱世中，十七岁的他投身翟让瓦岗军，以\"劫运河富商以充军资\"的谋略助瓦岗军迅速崛起。在洛水之战中，他巧用奇计大破王世充，更以奇袭黎阳仓之举，十日聚兵二十万，奠定瓦岗军中原霸主地位。这段草莽岁月，不仅锤炼出他\"临敌应变，筹画有度\"的军事天赋，更展现出超越时代的战略眼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后，李渊赐姓李氏，这一身份转变成为其人生转折点。他拒绝直接献降表邀功，而是将黎阳军民户籍尽归李密，以\"不借主上失败以自荣\"的义举赢得\"纯臣\"美誉。此等政治智慧，使其在唐初功臣中独树一帜，既规避了功高震主的嫌疑，又为日后飞黄腾达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征伐四方的军事奇迹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初三大军事统帅之一，李绩的征战轨迹勾勒出大唐帝国扩张的雄浑画卷。贞观三年，他与李靖分进合击，以\"三千精骑夜袭定襄\"的闪电战击溃东突厥，生擒颉利可汗，终结北方百年边患。此战开创\"以骑制骑\"的全新战法，被后世奉为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东战场，他展现出惊人的战略韧性。贞观十八年首征高句丽，虽因气候受阻，却为二十年后终极决战积累宝贵经验。乾封元年，七旬高龄的李绩统帅三十万大军再征辽东，以\"分兵合击，筑城围困\"的持久战术，最终攻破平壤，将高句丽全境纳入唐朝版图。这场持续六年的战争，完美诠释了其\"善用步骑协同，长于攻城略地\"的军事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庙堂之上的生存艺术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并州都督到司空、太子太师，李绩的仕途跨越三朝，始终稳居权力核心。玄武门之变时，他保持微妙中立，既未追随李世民兵谏，也未效忠李建成，这种\"功高不矜，位重不骄\"的处世哲学，使其成为李世民\"凌烟阁二十四功臣\"中唯一未涉党政的纯粹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宗时期，他更以\"支持立武则天为后\"的关键抉择，展现老臣的政治敏锐。当长孙无忌等元老激烈反对\"废王立武\"时，李绩一句\"此陛下家事，何必问外人\"的表态，既保全自身，又奠定武周政权合法性。这种将个人政治立场与皇权意志高度契合的智慧，堪称古代官场生存的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历史回响与功过评说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\"武庙十哲\"中唯一的唐将，李绩的军事遗产远超同时代名将。他参与编纂的《唐本草》，开创官方药典先河；其撰写的《脉经》虽已佚失，但折射出武将深邃的医学造诣。这种文武双全的特质，使其形象突破传统武将框架，成为唐代复合型人才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其孙徐敬业叛乱导致的\"掘墓砍棺\"之祸，为李绩身后名蒙上阴影。但高宗李治仍给予\"陪葬昭陵，配享太庙\"的殊荣，恰恰印证其生前功绩的不可磨灭。历史长河中，李绩始终以\"出将入相的完人形象\"屹立，其人生轨迹既是一部大唐开疆史，更是一曲乱世功臣的生存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