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曹操与甄宓是什么关系?为什么墓地相连</w:t>
      </w:r>
      <w:bookmarkEnd w:id="1"/>
    </w:p>
    <w:p>
      <w:pPr>
        <w:jc w:val="center"/>
        <w:spacing w:before="0" w:after="450"/>
      </w:pPr>
      <w:r>
        <w:rPr>
          <w:rFonts w:ascii="Arial" w:hAnsi="Arial" w:eastAsia="Arial" w:cs="Arial"/>
          <w:color w:val="999999"/>
          <w:sz w:val="20"/>
          <w:szCs w:val="20"/>
        </w:rPr>
        <w:t xml:space="preserve">来源：网络  作者：雾凇晨曦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图片来源于网络　　甄后，别名甄宓，...</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 </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　　</w:t>
      </w:r>
    </w:p>
    <w:p>
      <w:pPr>
        <w:ind w:left="0" w:right="0" w:firstLine="560"/>
        <w:spacing w:before="450" w:after="450" w:line="312" w:lineRule="auto"/>
      </w:pPr>
      <w:r>
        <w:rPr>
          <w:rFonts w:ascii="宋体" w:hAnsi="宋体" w:eastAsia="宋体" w:cs="宋体"/>
          <w:color w:val="000"/>
          <w:sz w:val="28"/>
          <w:szCs w:val="28"/>
        </w:rPr>
        <w:t xml:space="preserve">　　曹操七十二疑冢</w:t>
      </w:r>
    </w:p>
    <w:p>
      <w:pPr>
        <w:ind w:left="0" w:right="0" w:firstLine="560"/>
        <w:spacing w:before="450" w:after="450" w:line="312" w:lineRule="auto"/>
      </w:pPr>
      <w:r>
        <w:rPr>
          <w:rFonts w:ascii="宋体" w:hAnsi="宋体" w:eastAsia="宋体" w:cs="宋体"/>
          <w:color w:val="000"/>
          <w:sz w:val="28"/>
          <w:szCs w:val="28"/>
        </w:rPr>
        <w:t xml:space="preserve">　　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2026-06-10T08:11:25+08:00</dcterms:created>
  <dcterms:modified xsi:type="dcterms:W3CDTF">2026-06-10T08:11:25+08:00</dcterms:modified>
</cp:coreProperties>
</file>

<file path=docProps/custom.xml><?xml version="1.0" encoding="utf-8"?>
<Properties xmlns="http://schemas.openxmlformats.org/officeDocument/2006/custom-properties" xmlns:vt="http://schemas.openxmlformats.org/officeDocument/2006/docPropsVTypes"/>
</file>