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贤臣临终遗书预料天下变局 要求家族韬光养晦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杨素，隋朝著名的军事家，官拜司徒，封楚国公，隋朝第二号人物。杨素是杨家家主，在世时家族势力达到顶峰，公元606年，63岁的杨素病逝，杨家势力开始消退。　　其实，杨广登基后，杨素被封为楚国公、官拜尚书令，声望稳居朝堂第一人，但手中再无兵权...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杨素，隋朝著名的军事家，官拜司徒，封楚国公，隋朝第二号人物。杨素是杨家家主，在世时家族势力达到顶峰，公元606年，63岁的杨素病逝，杨家势力开始消退。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杨广登基后，杨素被封为楚国公、官拜尚书令，声望稳居朝堂第一人，但手中再无兵权，这是变相的削弱。两年后杨素病逝，杨家受到杨广打压，让杨素的门生故吏不敢亲近杨家，再就是制造各种罪名或贬或削杨家在朝的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杨广为什么要这样做呢?其实是因为想争夺弘农杨氏正宗权。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曾说过，皇族杨氏起源于弘农，真实的身份却是胡人血统。杨广为了推行汉化，如果自身都是杂胡身份，那就成了笑料，而当时弘农最强的一支就是杨素的杨家，消灭了这一支，弘农就成了杨广手中的木偶，想怎么篡改都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杨素临时前给长子杨玄感留了一封遗书，早已提前十年对杨家做好了安排，内容是：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上欲灭杨家之心久矣，我若先去，杨家当韬光养晦，不授其柄，静待天时之变，若天下大乱，汝可尽散家财，募山东之兵以图大事，隋之根本在关陇，山东民心不附，一呼可百应，汝以齐师内图中原，玄挺举兵外应，内外附和，当取隋家天下，关陇杨灭，弘农杨兴，吾在九泉之下亦可瞑目，汝要谨记，天下大乱之时，关陇旧族必先发难，汝不可出头为首，切记!切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可惜杨家没有以此行事，当农民起义爆发后，杨家成为第一个举兵的门阀士家，被杨广集中兵力消灭了。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