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卫国的州吁之乱：春秋时期弑君篡位的第一案</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卫庄公有个儿子叫州吁，是其所宠信的小妾所生。州吁恃宠而骄，喜欢兵事，庄公从不约束禁止。庄公夫人庄姜很讨厌这个小子。大夫石碏向庄公进谏说：“我听说如果疼爱自己的孩子，就应该教之以大义，而不要使其沉浸于歪门邪道之中。骄、奢、淫、逸这些做派，...</w:t>
      </w:r>
    </w:p>
    <w:p>
      <w:pPr>
        <w:ind w:left="0" w:right="0" w:firstLine="560"/>
        <w:spacing w:before="450" w:after="450" w:line="312" w:lineRule="auto"/>
      </w:pPr>
      <w:r>
        <w:rPr>
          <w:rFonts w:ascii="宋体" w:hAnsi="宋体" w:eastAsia="宋体" w:cs="宋体"/>
          <w:color w:val="000"/>
          <w:sz w:val="28"/>
          <w:szCs w:val="28"/>
        </w:rPr>
        <w:t xml:space="preserve">　　卫庄公有个儿子叫州吁，是其所宠信的小妾所生。州吁恃宠而骄，喜欢兵事，庄公从不约束禁止。庄公夫人庄姜很讨厌这个小子。大夫石碏向庄公进谏说：“我听说如果疼爱自己的孩子，就应该教之以大义，而不要使其沉浸于歪门邪道之中。骄、奢、淫、逸这些做派，都是导致走邪路的祸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之所以会陷于骄、奢、淫、逸，是因为宠幸太过的原因。如果要定州吁为太子，就早早地定下来，如果既不能定而又长期放纵，久之一定会酿成祸事。那种宠而不骄，或眼前虽骄日后却能安于地位下降，或虽地位下降但不由此生恨，再或虽然怀恨却能自我克制，然而这些情形都非常少见。况且，以贱妨贵，以少凌长，以疏间亲，以新间旧，以小歁大，因淫破义，这些就是所谓‘六逆’;国君讲求道义，臣子付诸践行，做父亲的慈爱，做儿子的孝顺，哥哥爱护弟弟，弟弟尊敬哥哥，这些就是所谓‘六顺’。为人处世不往六顺的方向努力反而去效仿逆行，这是快速引来灾祸的原因。为人之君，当尽早尽快地去除祸因，这个难道做不到吗?”</w:t>
      </w:r>
    </w:p>
    <w:p>
      <w:pPr>
        <w:ind w:left="0" w:right="0" w:firstLine="560"/>
        <w:spacing w:before="450" w:after="450" w:line="312" w:lineRule="auto"/>
      </w:pPr>
      <w:r>
        <w:rPr>
          <w:rFonts w:ascii="宋体" w:hAnsi="宋体" w:eastAsia="宋体" w:cs="宋体"/>
          <w:color w:val="000"/>
          <w:sz w:val="28"/>
          <w:szCs w:val="28"/>
        </w:rPr>
        <w:t xml:space="preserve">　　正所谓忠言逆耳，何况石碏洋洋洒洒说了一大通，庄公差点没听完就叫STOP了。非但庄公不以为然，石碏的儿子石厚与州吁自小混在一起，打猎泡妞形影不离，石碏想禁止，儿子也根本不听他的。等到太子完继位为君(即卫桓公)，石碏就告老致仕了。在石碏看来，州吁这小子迟早会惹出大事，我老人家还是趁早避开，置身事外为好。</w:t>
      </w:r>
    </w:p>
    <w:p>
      <w:pPr>
        <w:ind w:left="0" w:right="0" w:firstLine="560"/>
        <w:spacing w:before="450" w:after="450" w:line="312" w:lineRule="auto"/>
      </w:pPr>
      <w:r>
        <w:rPr>
          <w:rFonts w:ascii="宋体" w:hAnsi="宋体" w:eastAsia="宋体" w:cs="宋体"/>
          <w:color w:val="000"/>
          <w:sz w:val="28"/>
          <w:szCs w:val="28"/>
        </w:rPr>
        <w:t xml:space="preserve">　　石碏的预见性很强，桓公即位之后的第二年，鉴于异母弟州吁一贯骄横跋扈，不得不罢了其职务。州吁果然忍不了这口气，遂逃亡国外，与同样亡命天涯的共叔段(此人事迹详见“郑伯克段于鄢”春秋中最短的长篇小说：郑伯克段于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州吁与共叔段混在一起。卫桓公十六年，州吁联合流亡在外的卫国人杀回卫国，将哥哥卫桓公干掉，自己坐上国君的位子。</w:t>
      </w:r>
    </w:p>
    <w:p>
      <w:pPr>
        <w:ind w:left="0" w:right="0" w:firstLine="560"/>
        <w:spacing w:before="450" w:after="450" w:line="312" w:lineRule="auto"/>
      </w:pPr>
      <w:r>
        <w:rPr>
          <w:rFonts w:ascii="宋体" w:hAnsi="宋体" w:eastAsia="宋体" w:cs="宋体"/>
          <w:color w:val="000"/>
          <w:sz w:val="28"/>
          <w:szCs w:val="28"/>
        </w:rPr>
        <w:t xml:space="preserve">　　从小喜兵事的州吁当上老大之后，马上为自己的难兄难弟共叔段出头，拉上宋国、陈国、蔡国一起出兵围攻郑国都城，打了五天才撤兵。</w:t>
      </w:r>
    </w:p>
    <w:p>
      <w:pPr>
        <w:ind w:left="0" w:right="0" w:firstLine="560"/>
        <w:spacing w:before="450" w:after="450" w:line="312" w:lineRule="auto"/>
      </w:pPr>
      <w:r>
        <w:rPr>
          <w:rFonts w:ascii="宋体" w:hAnsi="宋体" w:eastAsia="宋体" w:cs="宋体"/>
          <w:color w:val="000"/>
          <w:sz w:val="28"/>
          <w:szCs w:val="28"/>
        </w:rPr>
        <w:t xml:space="preserve">　　州吁以其暴烈的性格，加上弑君上位，使得人人都怕他，也都从心底里不拥护他。由于他不是正常获得君位，地位并不稳定，所以他的铁杆兄弟石厚遂向退休在家的老爸求教有什么办法使得州吁的位子获得普遍认可并得以稳固。石老爷子给他出了个主意，说：“去朝觐周天子吧，如果周天子认可了，州吁的地位就合法化了。”石厚觉得有戏，遂继续请教：“那怎样才得以见到天子呢?”老头嘿嘿一笑说：“你去找陈桓公求助，他跟周天子关系很好，天子很宠信他，而且陈、卫两国素来友好，如果陈桓公肯出面引荐，这事儿就成了。”于是州吁就带了石厚到陈国去做公关，这边石碏一见州吁入套，马上就跟被干掉的卫桓公的老妈戴妫联手，偷偷地展开了另一番工作。</w:t>
      </w:r>
    </w:p>
    <w:p>
      <w:pPr>
        <w:ind w:left="0" w:right="0" w:firstLine="560"/>
        <w:spacing w:before="450" w:after="450" w:line="312" w:lineRule="auto"/>
      </w:pPr>
      <w:r>
        <w:rPr>
          <w:rFonts w:ascii="宋体" w:hAnsi="宋体" w:eastAsia="宋体" w:cs="宋体"/>
          <w:color w:val="000"/>
          <w:sz w:val="28"/>
          <w:szCs w:val="28"/>
        </w:rPr>
        <w:t xml:space="preserve">　　石碏派人先行一步朝见陈桓公，传话说：“卫国是个小国，我老石也行将入木，干不得什么大事了，不过州吁这家伙真的是个弑君篡位的恶徒，拜托您找机会除掉他。”弑君篡位于古今中外都被视为大逆不道之举，急公好义的陈桓公答应出头。他假意示好于州吁，当州吁的人马走到郑国都城城郊时，陈桓公派人将州吁和石厚抓了，然后请石碏前来处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桓公将州吁等人囚禁于陈国的濮地，石碏派右宰丑(右宰是官名，丑是人名)前去进献食物并趁机将州吁杀死。至于他的铁哥儿们石厚，石老爷子也没放过，大义灭亲了。左传在这里顺便创造了“大义灭亲”这个成语。</w:t>
      </w:r>
    </w:p>
    <w:p>
      <w:pPr>
        <w:ind w:left="0" w:right="0" w:firstLine="560"/>
        <w:spacing w:before="450" w:after="450" w:line="312" w:lineRule="auto"/>
      </w:pPr>
      <w:r>
        <w:rPr>
          <w:rFonts w:ascii="宋体" w:hAnsi="宋体" w:eastAsia="宋体" w:cs="宋体"/>
          <w:color w:val="000"/>
          <w:sz w:val="28"/>
          <w:szCs w:val="28"/>
        </w:rPr>
        <w:t xml:space="preserve">　　州吁三月弑兄篡位，九月身死，过了半年国君瘾。同年十二月，卫国派人将卫桓公的弟弟公子晋从邢国迎回拥立为君，是为卫宣公。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2026-01-22T12:49:11+08:00</dcterms:created>
  <dcterms:modified xsi:type="dcterms:W3CDTF">2026-01-22T12:49:11+08:00</dcterms:modified>
</cp:coreProperties>
</file>

<file path=docProps/custom.xml><?xml version="1.0" encoding="utf-8"?>
<Properties xmlns="http://schemas.openxmlformats.org/officeDocument/2006/custom-properties" xmlns:vt="http://schemas.openxmlformats.org/officeDocument/2006/docPropsVTypes"/>
</file>