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揭秘：秦始皇至死为什么不立皇后不立太子</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　　　　古代封建帝...</w:t>
      </w:r>
    </w:p>
    <w:p>
      <w:pPr>
        <w:ind w:left="0" w:right="0" w:firstLine="560"/>
        <w:spacing w:before="450" w:after="450" w:line="312" w:lineRule="auto"/>
      </w:pPr>
      <w:r>
        <w:rPr>
          <w:rFonts w:ascii="宋体" w:hAnsi="宋体" w:eastAsia="宋体" w:cs="宋体"/>
          <w:color w:val="000"/>
          <w:sz w:val="28"/>
          <w:szCs w:val="28"/>
        </w:rPr>
        <w:t xml:space="preserve">　　在我国古代的封建体制中，皇帝的政治生活中有两件大事，那就是立皇后和立太子。与之相对应的两种制度是立后制与储君制。古代帝王有多个夫人及众多妃子，所谓“三宫六院、七十二嫔妃”。皇帝的正妻为皇后，肩负“母仪天下”的神圣使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封建帝王对立后都很重视。历史上只有一位皇帝终身未立皇后，他就是“千古一帝”秦始皇(战国时期的秦国在秦孝公(前四世纪)以后，对于立后和立太子之事便已制度化)，以致秦始皇陵园内一墓独尊，而没有皇后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姓嬴，名政，秦庄襄王之子，出生于赵国首都邯郸(今河北省邯郸市)。公元前247年，秦王政13岁时即王位，因年幼朝政由太后和相国吕不韦及嫪毐掌管。公元前238年(秦王政九年)，秦始皇22岁时，在故都雍城举行了成人加冕仪式，正式登基，“亲理朝政”，除掉吕、嫪等人，重用李斯、尉缭，自公元前230年至前221年，先后灭韩、赵、魏、楚、燕、齐六国，完成了统一大业，建立起第一个以早期汉族为主体的强大秦汉多民族统一的封建大帝国——秦朝。定都咸阳。秦王政自认为自己的功劳胜过此前的三皇五帝，将大臣议定的尊号改为“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人在秦孝公(公元前4世纪)以后对于立后和立太子之事已制度化，秦始皇13岁即位到22岁亲政，这中间有九年的时间，也正是古代男子要娶妻的时间。即位三年，他便有资格立后，但前后九年都未立后。22岁到39岁的17年是其自己掌权、统一六国的时间，尽管国事繁忙，在后方立后也不费事。从39岁到50岁时，秦始皇多在巡游路上，但是立后以“母仪天下”也花不了多少时间。秦始皇在长达37年的统治时期一直没有立皇后，不是他来不及立，实际上是他不愿意立皇后。</w:t>
      </w:r>
    </w:p>
    <w:p>
      <w:pPr>
        <w:ind w:left="0" w:right="0" w:firstLine="560"/>
        <w:spacing w:before="450" w:after="450" w:line="312" w:lineRule="auto"/>
      </w:pPr>
      <w:r>
        <w:rPr>
          <w:rFonts w:ascii="宋体" w:hAnsi="宋体" w:eastAsia="宋体" w:cs="宋体"/>
          <w:color w:val="000"/>
          <w:sz w:val="28"/>
          <w:szCs w:val="28"/>
        </w:rPr>
        <w:t xml:space="preserve">　　坐拥天下的秦始皇为什么不愿意立皇后呢?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和秦始皇的特殊出身有关。史载，秦始皇的母亲赵姬行为很不检点，先是做投机商人吕不韦的小妾，怀孕两个月(多数人认为怀的就是后来的秦始皇)后，又被吕不韦献给秦国的王孙子楚，子楚继位后称庄襄王，庄襄王死后，身为太后的她仍经常与吕不韦重温旧情。《史记?吕不韦列传》中记载：“始皇帝益壮，太后淫不止。”后来她又与缪毐私通，并生下两个儿子。</w:t>
      </w:r>
    </w:p>
    <w:p>
      <w:pPr>
        <w:ind w:left="0" w:right="0" w:firstLine="560"/>
        <w:spacing w:before="450" w:after="450" w:line="312" w:lineRule="auto"/>
      </w:pPr>
      <w:r>
        <w:rPr>
          <w:rFonts w:ascii="宋体" w:hAnsi="宋体" w:eastAsia="宋体" w:cs="宋体"/>
          <w:color w:val="000"/>
          <w:sz w:val="28"/>
          <w:szCs w:val="28"/>
        </w:rPr>
        <w:t xml:space="preserve">　　缪毐甚至于酒后大骂众臣：“我乃秦王假父，怎敢与我斗口乎?”母亲的失检行为令秦始皇恼羞成怒，无地自容，使他心理压抑，性格变得极为复杂：内向、多疑、妄想、专制、暴虐、冷酷无情，把他变成了一个失去理性的暴君，最后彻底暴发，杀了两个私生子弟弟;将嫪毐五马分尸，曝尸示众;将其母赶出咸阳，并迁怒于吕不韦，罢免其相国之职，后又下诏命吕不韦“速徙蜀中，不得逗留!”并且给吕不韦写信说道：“你对秦国有何功劳?秦国封你在河南，食邑十万户。你对秦王有什么血缘关系?而号称仲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