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道家思想主要是什么？起源于什么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《史记》中《论六家要旨》：　　道家使人精神专一，动合无形，赡足万物。其为术也，因阴阳之大顺，采儒墨之善，撮名法之要，与时迁移，应物变化，立俗施事，无所不宜，指约而易操，事少而功多。　　道家无为，又曰无不为，其实易行，其辞难知。其术以虚无...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《史记》中《论六家要旨》：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道家使人精神专一，动合无形，赡足万物。其为术也，因阴阳之大顺，采儒墨之善，撮名法之要，与时迁移，应物变化，立俗施事，无所不宜，指约而易操，事少而功多。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道家无为，又曰无不为，其实易行，其辞难知。其术以虚无为本，以因循为用。无成埶，无常形，故能究万物之情。不为物先，不为物后，故能为万物主。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者流，盖出于史官，历记成败存亡祸福古今之道，然后知秉要执本，清虚以自守，卑弱以自持，此君人南面之术也。合于尧之克攘，易之嗛嗛，一谦而四益，此其所长也。及放者为之，则欲绝去礼学，兼弃仁义，曰独任清虚可以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《中国大百科全书·哲学》：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主要哲学派别之一，以道为世界最后的本原，故名为道家。创始人老子。其主要代表人物还有关尹、庄子、彭蒙、田骈等，主要著作除了《老子》、《庄子》外，还有《黄帝内经》、《文子》、《列子》、《管子》、《鹖冠子》、《吕氏春秋》和《淮南子》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以道为世界的本原，以柔弱因循为道的作用，在政治上主张无为而治，因为对道和无为的理解不同，所以内部又划分为不同派别，不同的学派之间思想重心也不同，或偏于治国，或偏于治身等。三十七家，九百九十三篇每篇每个学派各不相同各，都其独特的风格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“道生一，一生二，二生三，三生万物”宇宙论体系，与《易传》所提出的“易有太极，是生两仪，两仪生四象，四象生八卦”相类。老子认为是三(三才)生万物;孔子认为是阴阳、四象(老阴老阳、少阴少阳)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《读子卮言》中《论道家为百家所从出》：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古三代之世，学在官而不在民，草野之民莫由登大雅之堂。唯老子世为史官，得以掌数千年学库之管钥，而司其启闭。故老子一出，遂尽泄天地之秘藏，集古今之大成。学者宗之，天下风靡。道家之学遂普及于民间。道家之徒既众，遂分途而趋。各得其师之一遄。演而为九家之学。而九流之名以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《先秦学术概论》：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“道家之学,实为诸家之纲领。诸家皆于明一节之用,道家则总揽其全,诸家皆其用,而道家则其体”。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