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国恨家仇未报：这十个日本人绝对不能轻易忘记</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历史，就意味着背叛。只有懂得历史，才会珍惜今天，才会找到自己的正确立场，才不至于迷失方向。每个中国人都有责任将历史记忆留存，这才是有气节和尊严、知耻辱、有良知的民族，才能真正自立于世界民族之林而受到他人的尊敬。　　　　伊藤博文　　伊藤博...</w:t>
      </w:r>
    </w:p>
    <w:p>
      <w:pPr>
        <w:ind w:left="0" w:right="0" w:firstLine="560"/>
        <w:spacing w:before="450" w:after="450" w:line="312" w:lineRule="auto"/>
      </w:pPr>
      <w:r>
        <w:rPr>
          <w:rFonts w:ascii="宋体" w:hAnsi="宋体" w:eastAsia="宋体" w:cs="宋体"/>
          <w:color w:val="000"/>
          <w:sz w:val="28"/>
          <w:szCs w:val="28"/>
        </w:rPr>
        <w:t xml:space="preserve">　　历史，就意味着背叛。只有懂得历史，才会珍惜今天，才会找到自己的正确立场，才不至于迷失方向。每个中国人都有责任将历史记忆留存，这才是有气节和尊严、知耻辱、有良知的民族，才能真正自立于世界民族之林而受到他人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伊藤博文</w:t>
      </w:r>
    </w:p>
    <w:p>
      <w:pPr>
        <w:ind w:left="0" w:right="0" w:firstLine="560"/>
        <w:spacing w:before="450" w:after="450" w:line="312" w:lineRule="auto"/>
      </w:pPr>
      <w:r>
        <w:rPr>
          <w:rFonts w:ascii="宋体" w:hAnsi="宋体" w:eastAsia="宋体" w:cs="宋体"/>
          <w:color w:val="000"/>
          <w:sz w:val="28"/>
          <w:szCs w:val="28"/>
        </w:rPr>
        <w:t xml:space="preserve">　　伊藤博文：《马关条约》的始作俑者。1895年4月17日，日本正是通过这个《马关条约》割去了辽东半岛、台湾全岛及所属岛屿和澎湖列岛，掠走了2亿两白银的所谓“战争赔款”。</w:t>
      </w:r>
    </w:p>
    <w:p>
      <w:pPr>
        <w:ind w:left="0" w:right="0" w:firstLine="560"/>
        <w:spacing w:before="450" w:after="450" w:line="312" w:lineRule="auto"/>
      </w:pPr>
      <w:r>
        <w:rPr>
          <w:rFonts w:ascii="宋体" w:hAnsi="宋体" w:eastAsia="宋体" w:cs="宋体"/>
          <w:color w:val="000"/>
          <w:sz w:val="28"/>
          <w:szCs w:val="28"/>
        </w:rPr>
        <w:t xml:space="preserve">　　明治四十三年(1909年)，伊藤博文第三次出任枢密院议长。同年10月，为解决日俄争端，到中国东北与俄国财政大臣谈判，10月26日在哈尔滨火车站被朝鲜爱国志士安重根击毙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旅顺屠杀</w:t>
      </w:r>
    </w:p>
    <w:p>
      <w:pPr>
        <w:ind w:left="0" w:right="0" w:firstLine="560"/>
        <w:spacing w:before="450" w:after="450" w:line="312" w:lineRule="auto"/>
      </w:pPr>
      <w:r>
        <w:rPr>
          <w:rFonts w:ascii="宋体" w:hAnsi="宋体" w:eastAsia="宋体" w:cs="宋体"/>
          <w:color w:val="000"/>
          <w:sz w:val="28"/>
          <w:szCs w:val="28"/>
        </w:rPr>
        <w:t xml:space="preserve">　　大山岩：“旅顺大屠杀”惨案的元凶。1894年甲午战争爆发，平壤陆战和黄海海战后，在日军攻占朝鲜偷渡鸭绿江的同时，日军第二军第一师团乘舰船进犯黄海之滨花园口，从花园口登陆后，袭击旅顺。</w:t>
      </w:r>
    </w:p>
    <w:p>
      <w:pPr>
        <w:ind w:left="0" w:right="0" w:firstLine="560"/>
        <w:spacing w:before="450" w:after="450" w:line="312" w:lineRule="auto"/>
      </w:pPr>
      <w:r>
        <w:rPr>
          <w:rFonts w:ascii="宋体" w:hAnsi="宋体" w:eastAsia="宋体" w:cs="宋体"/>
          <w:color w:val="000"/>
          <w:sz w:val="28"/>
          <w:szCs w:val="28"/>
        </w:rPr>
        <w:t xml:space="preserve">　　由于清守军疏于防范，旅顺失陷。日军在旅顺大肆掳掠，滥杀无辜，仅4天时间，先手屠杀无辜群众2万余人。一英国海员曾目击惨案，后在其回忆录《旅顺落难》里写到：“……断头的、腰斩的、穿胸的、破腹的，搅成一团，池糖里的水搅得通红一片。”“……一路上那枪声、哭喊声交杂着。满地血肉模糊，残肢断体，铺满道路。”</w:t>
      </w:r>
    </w:p>
    <w:p>
      <w:pPr>
        <w:ind w:left="0" w:right="0" w:firstLine="560"/>
        <w:spacing w:before="450" w:after="450" w:line="312" w:lineRule="auto"/>
      </w:pPr>
      <w:r>
        <w:rPr>
          <w:rFonts w:ascii="宋体" w:hAnsi="宋体" w:eastAsia="宋体" w:cs="宋体"/>
          <w:color w:val="000"/>
          <w:sz w:val="28"/>
          <w:szCs w:val="28"/>
        </w:rPr>
        <w:t xml:space="preserve">　　裕仁天皇：发动侵略战争的罪魁祸首。1931年，日军侵占了中国的东山省，裕仁天皇在给侵华日军的密电中下令他们“向前推进”。侵华日军在中国扩大他们所谓的“圣战”。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裕仁天皇</w:t>
      </w:r>
    </w:p>
    <w:p>
      <w:pPr>
        <w:ind w:left="0" w:right="0" w:firstLine="560"/>
        <w:spacing w:before="450" w:after="450" w:line="312" w:lineRule="auto"/>
      </w:pPr>
      <w:r>
        <w:rPr>
          <w:rFonts w:ascii="宋体" w:hAnsi="宋体" w:eastAsia="宋体" w:cs="宋体"/>
          <w:color w:val="000"/>
          <w:sz w:val="28"/>
          <w:szCs w:val="28"/>
        </w:rPr>
        <w:t xml:space="preserve">　　裕仁天皇亲自向日本将领们说：“在要害地区集中大量兵力实施压倒性的打击不是更好吗?”几个月后，心领神会的侵华日军制造了导致中国30万人遇害的南京大屠杀，1938年对中国发动全面侵略。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东条英机</w:t>
      </w:r>
    </w:p>
    <w:p>
      <w:pPr>
        <w:ind w:left="0" w:right="0" w:firstLine="560"/>
        <w:spacing w:before="450" w:after="450" w:line="312" w:lineRule="auto"/>
      </w:pPr>
      <w:r>
        <w:rPr>
          <w:rFonts w:ascii="宋体" w:hAnsi="宋体" w:eastAsia="宋体" w:cs="宋体"/>
          <w:color w:val="000"/>
          <w:sz w:val="28"/>
          <w:szCs w:val="28"/>
        </w:rPr>
        <w:t xml:space="preserve">　　东条英机：军国主义战争的头号战犯。东条英机在1931年任日军参谋本部课长时，参与策划侵略中国东北的“九。一八”事变。1935年任侵华日军关东军宪兵司令官，在“强化治安”的名义下，以“剃刀效率”大批逮捕和屠杀中国东北抗日军民。东条英机称女人是独特战略物资。</w:t>
      </w:r>
    </w:p>
    <w:p>
      <w:pPr>
        <w:ind w:left="0" w:right="0" w:firstLine="560"/>
        <w:spacing w:before="450" w:after="450" w:line="312" w:lineRule="auto"/>
      </w:pPr>
      <w:r>
        <w:rPr>
          <w:rFonts w:ascii="宋体" w:hAnsi="宋体" w:eastAsia="宋体" w:cs="宋体"/>
          <w:color w:val="000"/>
          <w:sz w:val="28"/>
          <w:szCs w:val="28"/>
        </w:rPr>
        <w:t xml:space="preserve">　　冈村宁次：“三光政策”的实施者。1932年任日本上海派遣军副参谋长，参与制造“一二八”事变，率部侵犯上海，屠杀上海人民。1933年春，关东军侵犯热河、长城，威逼天津，他代表日方迫使国民党当局与之签订了屈辱的《塘沽协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冈村宁次</w:t>
      </w:r>
    </w:p>
    <w:p>
      <w:pPr>
        <w:ind w:left="0" w:right="0" w:firstLine="560"/>
        <w:spacing w:before="450" w:after="450" w:line="312" w:lineRule="auto"/>
      </w:pPr>
      <w:r>
        <w:rPr>
          <w:rFonts w:ascii="宋体" w:hAnsi="宋体" w:eastAsia="宋体" w:cs="宋体"/>
          <w:color w:val="000"/>
          <w:sz w:val="28"/>
          <w:szCs w:val="28"/>
        </w:rPr>
        <w:t xml:space="preserve">　　1941-1944年，疯狂推行烧光、杀光、抢光的“三光政策”。1945年9月9日，日军中国派遣军总司令冈村宁次率日方代表黯然退出受降会场。这样的历史关头，只要定格下来就具有了永恒的价值。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梅津美治郎</w:t>
      </w:r>
    </w:p>
    <w:p>
      <w:pPr>
        <w:ind w:left="0" w:right="0" w:firstLine="560"/>
        <w:spacing w:before="450" w:after="450" w:line="312" w:lineRule="auto"/>
      </w:pPr>
      <w:r>
        <w:rPr>
          <w:rFonts w:ascii="宋体" w:hAnsi="宋体" w:eastAsia="宋体" w:cs="宋体"/>
          <w:color w:val="000"/>
          <w:sz w:val="28"/>
          <w:szCs w:val="28"/>
        </w:rPr>
        <w:t xml:space="preserve">　　梅津美治郎：顽固到底的战争狂人。1934年3月至1935年8月，被任命为日本驻天津的中国驻屯军司令。他迫使国民党政府军政部长何应钦签订了有损中国主权的《何梅协定》。1945年9月2日上午，在美国“密苏里号”军舰上举行了签字仪式。</w:t>
      </w:r>
    </w:p>
    <w:p>
      <w:pPr>
        <w:ind w:left="0" w:right="0" w:firstLine="560"/>
        <w:spacing w:before="450" w:after="450" w:line="312" w:lineRule="auto"/>
      </w:pPr>
      <w:r>
        <w:rPr>
          <w:rFonts w:ascii="宋体" w:hAnsi="宋体" w:eastAsia="宋体" w:cs="宋体"/>
          <w:color w:val="000"/>
          <w:sz w:val="28"/>
          <w:szCs w:val="28"/>
        </w:rPr>
        <w:t xml:space="preserve">　　谷寿夫：“南京大屠杀”的刽子手。日军在侵占南京的最初40余天中，进行大规模集体屠杀28起，被射杀、火烧、活埋的中国人有19万余人;真正被杀害的中国人有15万余人以上，合计杀害中国人民34万余人，制造了惨绝人寰的“南京大屠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日本投降后谷寿夫于1946年2月作为战犯被盟军总司令部逮捕移交中国，定为乙级战犯。经南京军事法庭审判1年多的审判，于1947年4月26日被枪决。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土肥原贤二</w:t>
      </w:r>
    </w:p>
    <w:p>
      <w:pPr>
        <w:ind w:left="0" w:right="0" w:firstLine="560"/>
        <w:spacing w:before="450" w:after="450" w:line="312" w:lineRule="auto"/>
      </w:pPr>
      <w:r>
        <w:rPr>
          <w:rFonts w:ascii="宋体" w:hAnsi="宋体" w:eastAsia="宋体" w:cs="宋体"/>
          <w:color w:val="000"/>
          <w:sz w:val="28"/>
          <w:szCs w:val="28"/>
        </w:rPr>
        <w:t xml:space="preserve">　　土肥原贤二：侵华日军的间谍头目。1913年，土肥原贤二以参加谋本部陆军上尉的身份来到北京，在日本特务机关“坂西公馆”任坂西武官的助理，开始了其在中国长达30余年的特务生涯。</w:t>
      </w:r>
    </w:p>
    <w:p>
      <w:pPr>
        <w:ind w:left="0" w:right="0" w:firstLine="560"/>
        <w:spacing w:before="450" w:after="450" w:line="312" w:lineRule="auto"/>
      </w:pPr>
      <w:r>
        <w:rPr>
          <w:rFonts w:ascii="宋体" w:hAnsi="宋体" w:eastAsia="宋体" w:cs="宋体"/>
          <w:color w:val="000"/>
          <w:sz w:val="28"/>
          <w:szCs w:val="28"/>
        </w:rPr>
        <w:t xml:space="preserve">　　石井四郎：731部队细菌战犯。1940年8月1日，石井四郎曾亲自带队参加对宁波空投带菌跳蚤的鼠役战;1941年3月1日，参与对常德空投带菌跳蚤的鼠役战，毒杀中国同胞。日本投降前夕，为逃脱罪责，石井四郎指挥炸毁全部细菌工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石井四郎</w:t>
      </w:r>
    </w:p>
    <w:p>
      <w:pPr>
        <w:ind w:left="0" w:right="0" w:firstLine="560"/>
        <w:spacing w:before="450" w:after="450" w:line="312" w:lineRule="auto"/>
      </w:pPr>
      <w:r>
        <w:rPr>
          <w:rFonts w:ascii="宋体" w:hAnsi="宋体" w:eastAsia="宋体" w:cs="宋体"/>
          <w:color w:val="000"/>
          <w:sz w:val="28"/>
          <w:szCs w:val="28"/>
        </w:rPr>
        <w:t xml:space="preserve">　　野田佳彦(1957年5月20日-)，出身千叶县船桥市。众议院议员(5期)。现任内阁总理大臣(第95代)、民主党常任干事会代表(党首)(第9代)，前财务大臣(第14代)、政府税制调查会会长、民主党国会对策委员会委员长(第7、10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野田佳彦</w:t>
      </w:r>
    </w:p>
    <w:p>
      <w:pPr>
        <w:ind w:left="0" w:right="0" w:firstLine="560"/>
        <w:spacing w:before="450" w:after="450" w:line="312" w:lineRule="auto"/>
      </w:pPr>
      <w:r>
        <w:rPr>
          <w:rFonts w:ascii="宋体" w:hAnsi="宋体" w:eastAsia="宋体" w:cs="宋体"/>
          <w:color w:val="000"/>
          <w:sz w:val="28"/>
          <w:szCs w:val="28"/>
        </w:rPr>
        <w:t xml:space="preserve">　　民主党内实力人物，党内派阀花齐会(野田组)的会长。毕业于早稻田大学政治系，后入松下政经塾学习，29岁即当选日本议员。为人活跃，担任过消防员，家庭教师，柔道二段，崇拜日本政治家浜口雄幸。2012年9月21日，野田佳彦连任民主党党首。</w:t>
      </w:r>
    </w:p>
    <w:p>
      <w:pPr>
        <w:ind w:left="0" w:right="0" w:firstLine="560"/>
        <w:spacing w:before="450" w:after="450" w:line="312" w:lineRule="auto"/>
      </w:pPr>
      <w:r>
        <w:rPr>
          <w:rFonts w:ascii="宋体" w:hAnsi="宋体" w:eastAsia="宋体" w:cs="宋体"/>
          <w:color w:val="000"/>
          <w:sz w:val="28"/>
          <w:szCs w:val="28"/>
        </w:rPr>
        <w:t xml:space="preserve">　　2012年9月18日，逾千名民众在北京日本大使馆面前举行抗议日本购买钓鱼岛游行示威。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2026-01-22T15:30:52+08:00</dcterms:created>
  <dcterms:modified xsi:type="dcterms:W3CDTF">2026-01-22T15:30:52+08:00</dcterms:modified>
</cp:coreProperties>
</file>

<file path=docProps/custom.xml><?xml version="1.0" encoding="utf-8"?>
<Properties xmlns="http://schemas.openxmlformats.org/officeDocument/2006/custom-properties" xmlns:vt="http://schemas.openxmlformats.org/officeDocument/2006/docPropsVTypes"/>
</file>