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魏忠贤：历史上的权臣与奸佞之谜</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魏忠贤是一个颇具争议的人物。他生活在明朝末年，是一位宦官，因其在朝政中的显赫地位和权力斗争而闻名。传统史书多将他描绘为一个典型的奸臣，操控朝政、结党营私，导致了国家的动荡不安。然而，历史的真相往往比表面上的标签更为复...</w:t>
      </w:r>
    </w:p>
    <w:p>
      <w:pPr>
        <w:ind w:left="0" w:right="0" w:firstLine="560"/>
        <w:spacing w:before="450" w:after="450" w:line="312" w:lineRule="auto"/>
      </w:pPr>
      <w:r>
        <w:rPr>
          <w:rFonts w:ascii="宋体" w:hAnsi="宋体" w:eastAsia="宋体" w:cs="宋体"/>
          <w:color w:val="000"/>
          <w:sz w:val="28"/>
          <w:szCs w:val="28"/>
        </w:rPr>
        <w:t xml:space="preserve">　　在中国历史的长河中，魏忠贤是一个颇具争议的人物。他生活在明朝末年，是一位宦官，因其在朝政中的显赫地位和权力斗争而闻名。传统史书多将他描绘为一个典型的奸臣，操控朝政、结党营私，导致了国家的动荡不安。然而，历史的真相往往比表面上的标签更为复杂。本文将探讨魏忠贤的历史形象以及他是否真的如传说中那样是一个奸臣。</w:t>
      </w:r>
    </w:p>
    <w:p>
      <w:pPr>
        <w:ind w:left="0" w:right="0" w:firstLine="560"/>
        <w:spacing w:before="450" w:after="450" w:line="312" w:lineRule="auto"/>
      </w:pPr>
      <w:r>
        <w:rPr>
          <w:rFonts w:ascii="宋体" w:hAnsi="宋体" w:eastAsia="宋体" w:cs="宋体"/>
          <w:color w:val="000"/>
          <w:sz w:val="28"/>
          <w:szCs w:val="28"/>
        </w:rPr>
        <w:t xml:space="preserve">　　一、魏忠贤的权力崛起</w:t>
      </w:r>
    </w:p>
    <w:p>
      <w:pPr>
        <w:ind w:left="0" w:right="0" w:firstLine="560"/>
        <w:spacing w:before="450" w:after="450" w:line="312" w:lineRule="auto"/>
      </w:pPr>
      <w:r>
        <w:rPr>
          <w:rFonts w:ascii="宋体" w:hAnsi="宋体" w:eastAsia="宋体" w:cs="宋体"/>
          <w:color w:val="000"/>
          <w:sz w:val="28"/>
          <w:szCs w:val="28"/>
        </w:rPr>
        <w:t xml:space="preserve">　　魏忠贤原是明朝宫中的一名小宦官，但他凭借自己的机智和手段，逐渐获得了皇帝朱由校的信任。在朱由校即位后，魏忠贤开始逐步掌握权力，成为了朝中的重要人物。他通过排除异己、拉拢同盟等手段，巩固了自己的地位，并在一定程度上影响了朝政。</w:t>
      </w:r>
    </w:p>
    <w:p>
      <w:pPr>
        <w:ind w:left="0" w:right="0" w:firstLine="560"/>
        <w:spacing w:before="450" w:after="450" w:line="312" w:lineRule="auto"/>
      </w:pPr>
      <w:r>
        <w:rPr>
          <w:rFonts w:ascii="宋体" w:hAnsi="宋体" w:eastAsia="宋体" w:cs="宋体"/>
          <w:color w:val="000"/>
          <w:sz w:val="28"/>
          <w:szCs w:val="28"/>
        </w:rPr>
        <w:t xml:space="preserve">　　二、奸臣的形象与历史评价</w:t>
      </w:r>
    </w:p>
    <w:p>
      <w:pPr>
        <w:ind w:left="0" w:right="0" w:firstLine="560"/>
        <w:spacing w:before="450" w:after="450" w:line="312" w:lineRule="auto"/>
      </w:pPr>
      <w:r>
        <w:rPr>
          <w:rFonts w:ascii="宋体" w:hAnsi="宋体" w:eastAsia="宋体" w:cs="宋体"/>
          <w:color w:val="000"/>
          <w:sz w:val="28"/>
          <w:szCs w:val="28"/>
        </w:rPr>
        <w:t xml:space="preserve">　　在传统的历史观点中，魏忠贤被广泛认为是奸臣的代表。他被指责为滥用权力、贪污腐败，甚至干预皇位继承，损害了国家的利益。同时，他还被指责结党营私，通过建立东厂等机构来打压政敌，使得朝政日益黑暗。</w:t>
      </w:r>
    </w:p>
    <w:p>
      <w:pPr>
        <w:ind w:left="0" w:right="0" w:firstLine="560"/>
        <w:spacing w:before="450" w:after="450" w:line="312" w:lineRule="auto"/>
      </w:pPr>
      <w:r>
        <w:rPr>
          <w:rFonts w:ascii="宋体" w:hAnsi="宋体" w:eastAsia="宋体" w:cs="宋体"/>
          <w:color w:val="000"/>
          <w:sz w:val="28"/>
          <w:szCs w:val="28"/>
        </w:rPr>
        <w:t xml:space="preserve">　　三、对魏忠贤角色的多元解读</w:t>
      </w:r>
    </w:p>
    <w:p>
      <w:pPr>
        <w:ind w:left="0" w:right="0" w:firstLine="560"/>
        <w:spacing w:before="450" w:after="450" w:line="312" w:lineRule="auto"/>
      </w:pPr>
      <w:r>
        <w:rPr>
          <w:rFonts w:ascii="宋体" w:hAnsi="宋体" w:eastAsia="宋体" w:cs="宋体"/>
          <w:color w:val="000"/>
          <w:sz w:val="28"/>
          <w:szCs w:val="28"/>
        </w:rPr>
        <w:t xml:space="preserve">　　然而，历史总是复杂的。一些现代学者对魏忠贤的评价提出了不同的看法。他们认为，魏忠贤虽然确实有一定的权力欲望，但他的行为也是在特定的历史背景和社会环境下产生的。他的一些措施，如加强中央集权、整顿财政等，也有一定的积极意义。因此，将魏忠贤简单地定性为奸臣可能过于片面。</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魏忠贤作为明朝末年的一个重要人物，他的形象和行为在历史上留下了深刻的烙印。虽然他的某些行为可能被认为是奸臣所为，但我们也应该看到，历史的复杂性不允许我们简单地用好与坏来评价一个人。在探讨魏忠贤是否是奸臣时，我们应该更加全面地考虑当时的历史环境和他的具体行为，以期对这一历史人物有一个更为客观公正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2026-06-19T09:30:57+08:00</dcterms:created>
  <dcterms:modified xsi:type="dcterms:W3CDTF">2026-06-19T09:30:57+08:00</dcterms:modified>
</cp:coreProperties>
</file>

<file path=docProps/custom.xml><?xml version="1.0" encoding="utf-8"?>
<Properties xmlns="http://schemas.openxmlformats.org/officeDocument/2006/custom-properties" xmlns:vt="http://schemas.openxmlformats.org/officeDocument/2006/docPropsVTypes"/>
</file>