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陈桥兵变背后的微妙关系：柴荣的亲信对赵匡胤的态度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许多重大事件的背后都隐藏着复杂而微妙的人物关系。陈桥兵变，作为宋朝历史的重要转折点，其背后人物关系的处理尤为引人关注。其中，柴荣的亲信在这场兵变中的态度，无疑为我们理解这一历史事件提供了新的视角。　　陈桥兵变发生在公...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许多重大事件的背后都隐藏着复杂而微妙的人物关系。陈桥兵变，作为宋朝历史的重要转折点，其背后人物关系的处理尤为引人关注。其中，柴荣的亲信在这场兵变中的态度，无疑为我们理解这一历史事件提供了新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发生在公元960年，赵匡胤在此事件中扮演了主角。他以“拯救国家于水深火热之中”为名，发动了兵变，最终建立了宋朝。然而，这场看似突然的兵变，其背后却有着精心的策划和布局。在这个过程中，柴荣的亲信的态度，成为了影响兵变走向的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后周的皇帝，他的亲信在当时的政治环境中具有重要的影响力。他们对赵匡胤的态度，直接影响了赵匡胤能否成功地发动兵变。据史书记载，柴荣的亲信在得知赵匡胤的计划后，并未立即反对，而是选择了默许。这种态度的转变，无疑为赵匡胤提供了极大的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那么，柴荣的亲信为何会选择默许赵匡胤的行动呢?一方面，他们可能认为赵匡胤的行动有利于国家的稳定和发展。另一方面，他们也可能看到了赵匡胤的潜力和决心，认为他是可以承担起国家重任的人。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然而，这并不意味着柴荣的亲信完全支持赵匡胤的行动。他们在默许的同时，也在密切关注着兵变的进展。一旦发现情况不对，他们可能会立即采取行动，以保护自己的利益。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柴荣的亲信在陈桥兵变中的态度，既有默许和支持，也有警惕和防备。这种复杂的态度，反映了他们对国家利益和个人利益的权衡，也反映了他们对赵匡胤的理解和判断。这种微妙的关系，为我们理解陈桥兵变提供了新的视角，也让我们对中国历史有了更深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