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力图制造舆论优势：太平军与清王朝的谣言攻防战</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宗教的名义来制造谣言是历代起事者的拿手好戏，当局者偶尔也会制造一些谣言来对抗起事者。可是，这种策略成效甚微，这是因为宗教属于民间，一个谣言之所以被人相信，就是因为谣言传播之地有谣言的收听者，这些收听者往往都是谣言内容的专业者和熟悉者。这个...</w:t>
      </w:r>
    </w:p>
    <w:p>
      <w:pPr>
        <w:ind w:left="0" w:right="0" w:firstLine="560"/>
        <w:spacing w:before="450" w:after="450" w:line="312" w:lineRule="auto"/>
      </w:pPr>
      <w:r>
        <w:rPr>
          <w:rFonts w:ascii="宋体" w:hAnsi="宋体" w:eastAsia="宋体" w:cs="宋体"/>
          <w:color w:val="000"/>
          <w:sz w:val="28"/>
          <w:szCs w:val="28"/>
        </w:rPr>
        <w:t xml:space="preserve">以宗教的名义来制造谣言是历代起事者的拿手好戏，当局者偶尔也会制造一些谣言来对抗起事者。可是，这种策略成效甚微，这是因为宗教属于民间，一个谣言之所以被人相信，就是因为谣言传播之地有谣言的收听者，这些收听者往往都是谣言内容的专业者和熟悉者。这个问题可以这样说，宗教在民间有着广大的受众群与崇拜群体，所以，民间的人利用宗教所制造的谣言往往能在这里得到很好的市场推广。而政府并非如此，即使他们制造出对抗起事者的谣言，内容也大致相同，却不能得到民间的赞同，在民众看来，他们在宗教上属于外来户。这当然不是先来后到的问题，而是倾向性的问题。民间倾向于起事者，就会相信谣言;而倾向于政府，他们就会对这一谣言嗤之以鼻，甚至不屑去反驳。</w:t>
      </w:r>
    </w:p>
    <w:p>
      <w:pPr>
        <w:ind w:left="0" w:right="0" w:firstLine="560"/>
        <w:spacing w:before="450" w:after="450" w:line="312" w:lineRule="auto"/>
      </w:pPr>
      <w:r>
        <w:rPr>
          <w:rFonts w:ascii="宋体" w:hAnsi="宋体" w:eastAsia="宋体" w:cs="宋体"/>
          <w:color w:val="000"/>
          <w:sz w:val="28"/>
          <w:szCs w:val="28"/>
        </w:rPr>
        <w:t xml:space="preserve">但是，中国历史上的确发生过一场政府与起事者的谣言对抗战，这一对抗战发生在太平天国运动期间，而之所以会有大规模的谣言对抗战，全是因为太平天国以宗教的名义的“宗教”是外来的，是被一些中国本土人民所反对的。也正是因此，所以才有了这一攻防战，并且势均力敌。太平天国的缔造者是洪秀全，此人多年科举，却屡屡不中。1843年，在经过最后一次考试后，他回到广西的家乡，每日都昏昏沉沉，突然有一天做了一个梦。据他后来所回忆，在梦中他见到了西方人所谓的上帝，上帝告诉他，自己有两个儿子，大儿子在西方，而小儿子在中国，就是他洪秀全。</w:t>
      </w:r>
    </w:p>
    <w:p>
      <w:pPr>
        <w:ind w:left="0" w:right="0" w:firstLine="560"/>
        <w:spacing w:before="450" w:after="450" w:line="312" w:lineRule="auto"/>
      </w:pPr>
      <w:r>
        <w:rPr>
          <w:rFonts w:ascii="宋体" w:hAnsi="宋体" w:eastAsia="宋体" w:cs="宋体"/>
          <w:color w:val="000"/>
          <w:sz w:val="28"/>
          <w:szCs w:val="28"/>
        </w:rPr>
        <w:t xml:space="preserve">西方基督教在大清的传播由来已久，并且有很多人都拜倒在基督门下，洪秀全所以要制造这个谣言，是很适应时势的。这当然还只是一方面，洪秀全是个读书人，对中国历史上的历代农民起事有所了解，这些起事者虽然制造的谣言形式不同，但貌离神合，人们已经有了阅读疲劳。想要让百姓相信一种谣言，这种谣言首先要在本质上是不同于以往谣言的。基督教是外来宗教，并且在中国流行时间不如佛与道教那么久，在神秘性与新鲜感上，基督教无疑要比佛道二教强大。在有了制造谣言的想法后，洪秀全就召集了同族中人，把早已经想好的这个谣言说给他们听。洪家在当地是个庞大的家族，所以，谣言的传播速度之快令人惊奇。不久后，连洪秀全的爹都认为这不是自己的儿子，而深信不疑地认为洪秀全的确是上帝的儿子。但是，洪秀全明白，以宗教的名义团结起来的力量虽然庞大，但没有目标性，确切地说，是他在制造这个谣言的时候没有把目标这一重要的事情融进里面，所以，他必须还要制造另外一个谣言，那就是明朝即当复国。</w:t>
      </w:r>
    </w:p>
    <w:p>
      <w:pPr>
        <w:ind w:left="0" w:right="0" w:firstLine="560"/>
        <w:spacing w:before="450" w:after="450" w:line="312" w:lineRule="auto"/>
      </w:pPr>
      <w:r>
        <w:rPr>
          <w:rFonts w:ascii="宋体" w:hAnsi="宋体" w:eastAsia="宋体" w:cs="宋体"/>
          <w:color w:val="000"/>
          <w:sz w:val="28"/>
          <w:szCs w:val="28"/>
        </w:rPr>
        <w:t xml:space="preserve">当然，这已经是个老掉牙的谣言，大清自开国以来，就有许多民间社团时常发出这样的谣言，可二百多年过去了，谣言始终是谣言。由于民族矛盾，这一谣言始终是屡试不爽的。洪秀全散播谣言说，上帝这位无国界却有民族观的老人家告诉他，汉人即将复国，汉人所复兴的国自然是明朝。谣言立即传播，作为远离清朝统治中心的广西，这一谣言的传播速度之快和没有任何阻碍是情理之中的。紧接着，陈胜的阴魂开始附体，有人在桂林城外居然挖出了一块石碑，碑文云：“三星日出共照天，有福作主救人善，万人识得禾救饥，手扶日头好上天。”从这个谣言的内容上可以看到，洪秀全的确是个读书人，制造的谣言内容都是文驺驺的，比陈胜的“陈胜王”要文雅含蓄多了。</w:t>
      </w:r>
    </w:p>
    <w:p>
      <w:pPr>
        <w:ind w:left="0" w:right="0" w:firstLine="560"/>
        <w:spacing w:before="450" w:after="450" w:line="312" w:lineRule="auto"/>
      </w:pPr>
      <w:r>
        <w:rPr>
          <w:rFonts w:ascii="宋体" w:hAnsi="宋体" w:eastAsia="宋体" w:cs="宋体"/>
          <w:color w:val="000"/>
          <w:sz w:val="28"/>
          <w:szCs w:val="28"/>
        </w:rPr>
        <w:t xml:space="preserve">目标有了，群众也有了，洪秀全的起事也就只是时间问题了。1853年，洪秀全举行起事，起事一开始，一切都非常顺利，他所炮制的所有谣言已经深入人心，几乎没有人有时间来怀疑谣言的准确性就不由自主地被拉进了太平军。谣言这个时候已经作为军事行动的一种辅助武器被洪秀全使用得炉火纯青。据后来的历史材料记载，太平军每进攻一处之前，就会以上帝的名义发布谣言，这些谣言的大部分内容异曲同工，首先是上帝派我太平军来人间，目的就是扫平满清妖孽。那么，既然是上帝的旨意，是天意，人类是无法违背的。所以，大清帝国的守城官员守城与不守，其结果都是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2026-05-03T18:05:09+08:00</dcterms:created>
  <dcterms:modified xsi:type="dcterms:W3CDTF">2026-05-03T18:05:09+08:00</dcterms:modified>
</cp:coreProperties>
</file>

<file path=docProps/custom.xml><?xml version="1.0" encoding="utf-8"?>
<Properties xmlns="http://schemas.openxmlformats.org/officeDocument/2006/custom-properties" xmlns:vt="http://schemas.openxmlformats.org/officeDocument/2006/docPropsVTypes"/>
</file>