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历史上的第一正财神 你所不知的赵公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于秦代出生在终南山下周至赵大村。传说出生时在三月十五日黄昏后天将黑时。赵公明，姓赵名朗，亦称玄朗，字公明。赵公明 家境贫寒，年青时为木材商打工，力大技精，，为人诚实守信，仗义勇为，深得工友信任，木材商十分赞赏，多次奖励。赵公明攒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于秦代出生在终南山下周至赵大村。传说出生时在三月十五日黄昏后天将黑时。赵公明，姓赵名朗，亦称玄朗，字公明。赵公明 家境贫寒，年青时为木材商打工，力大技精，，为人诚实守信，仗义勇为，深得工友信任，木材商十分赞赏，多次奖励。赵公明攒下钱财以后，又借贷工友的钱款， 凭着勇气、胆识和诚信，自任木商，进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目光远大，胸怀宽广，客户自然信赖他，争着和赵公明做生意，积累了巨额财富。有人借赵公明的百金做生意，不料想遭遇天灾亏了本，一时无力偿还债务。赵公明仅仅让其还了一双筷子，抵消所欠的债账，为富行仁，义利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不但周济贫困，出手大方，而且资助国家的军事行动，亲自参军打仗，十分勇敢。赵公明一边经营商业，一边到终南山楼观拜访道家学者，精研道理修得正 道，他驯养了一只曾经骚扰平原百姓的黑色老虎，人们视为奇迹，称为赵公明的黑虎坐骑。赵公明是一位经商奇才，经商理念以信用为本，以聪颖勤劳而聚财有方; 以经营得当，管理严密而理财有道;以慈善爱民、仗义济困和疏财爱国而用财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有感于其优秀品德，加之其极其聪慧的经商头脑，世世代代将赵公明逐步神化，到明代中期，赵公明“华夏第一正财神”的地位得以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