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弗朗茨·约瑟夫·海顿的作品有哪些？他的作品都有什么特点</w:t>
      </w:r>
      <w:bookmarkEnd w:id="1"/>
    </w:p>
    <w:p>
      <w:pPr>
        <w:jc w:val="center"/>
        <w:spacing w:before="0" w:after="450"/>
      </w:pPr>
      <w:r>
        <w:rPr>
          <w:rFonts w:ascii="Arial" w:hAnsi="Arial" w:eastAsia="Arial" w:cs="Arial"/>
          <w:color w:val="999999"/>
          <w:sz w:val="20"/>
          <w:szCs w:val="20"/>
        </w:rPr>
        <w:t xml:space="preserve">来源：网络  作者：红叶飘零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音乐特点　　海顿音乐的最主要的特点是把细微简单的音乐主题扩展成宏大的结构。他的音乐通常浓烈饱满，在一个乐章中的关键情节经常迅速展开。　　他的很多作品的结构原理遵循奏鸣曲式，它的主要组成部分 - 在海顿的作品里 - 如下：　　呈示：音乐内...</w:t>
      </w:r>
    </w:p>
    <w:p>
      <w:pPr>
        <w:ind w:left="0" w:right="0" w:firstLine="560"/>
        <w:spacing w:before="450" w:after="450" w:line="312" w:lineRule="auto"/>
      </w:pPr>
      <w:r>
        <w:rPr>
          <w:rFonts w:ascii="宋体" w:hAnsi="宋体" w:eastAsia="宋体" w:cs="宋体"/>
          <w:color w:val="000"/>
          <w:sz w:val="28"/>
          <w:szCs w:val="28"/>
        </w:rPr>
        <w:t xml:space="preserve">　　音乐特点</w:t>
      </w:r>
    </w:p>
    <w:p>
      <w:pPr>
        <w:ind w:left="0" w:right="0" w:firstLine="560"/>
        <w:spacing w:before="450" w:after="450" w:line="312" w:lineRule="auto"/>
      </w:pPr>
      <w:r>
        <w:rPr>
          <w:rFonts w:ascii="宋体" w:hAnsi="宋体" w:eastAsia="宋体" w:cs="宋体"/>
          <w:color w:val="000"/>
          <w:sz w:val="28"/>
          <w:szCs w:val="28"/>
        </w:rPr>
        <w:t xml:space="preserve">　　海顿音乐的最主要的特点是把细微简单的音乐主题扩展成宏大的结构。他的音乐通常浓烈饱满，在一个乐章中的关键情节经常迅速展开。</w:t>
      </w:r>
    </w:p>
    <w:p>
      <w:pPr>
        <w:ind w:left="0" w:right="0" w:firstLine="560"/>
        <w:spacing w:before="450" w:after="450" w:line="312" w:lineRule="auto"/>
      </w:pPr>
      <w:r>
        <w:rPr>
          <w:rFonts w:ascii="宋体" w:hAnsi="宋体" w:eastAsia="宋体" w:cs="宋体"/>
          <w:color w:val="000"/>
          <w:sz w:val="28"/>
          <w:szCs w:val="28"/>
        </w:rPr>
        <w:t xml:space="preserve">　　他的很多作品的结构原理遵循奏鸣曲式，它的主要组成部分 - 在海顿的作品里 - 如下：</w:t>
      </w:r>
    </w:p>
    <w:p>
      <w:pPr>
        <w:ind w:left="0" w:right="0" w:firstLine="560"/>
        <w:spacing w:before="450" w:after="450" w:line="312" w:lineRule="auto"/>
      </w:pPr>
      <w:r>
        <w:rPr>
          <w:rFonts w:ascii="宋体" w:hAnsi="宋体" w:eastAsia="宋体" w:cs="宋体"/>
          <w:color w:val="000"/>
          <w:sz w:val="28"/>
          <w:szCs w:val="28"/>
        </w:rPr>
        <w:t xml:space="preserve">　　呈示：音乐内容开始部分的呈现，紧接着向属音的转调(音乐的紧张程度开始升级)，然后是属音的终止。海顿风格的呈现部分与莫扎特和贝多芬的不同之处在于，他常常不需要一个对比的“第二主题”来达到属音，而是重复已展开的主题(或其变奏)。展开：音乐内容通过迥然不同调式的转变被重组，转换以及分解。通常会在短音阶平行调达到一个高潮。再现：呈示部的内容被重新呈现，但主要在主音调上。通常这种重复包含着一个“二次展开”，以此达到变调到属音的效果。这个二次展开通常在下属音发展。与莫扎特和贝多芬不同，海顿经常在再现部将主题的顺序打乱。</w:t>
      </w:r>
    </w:p>
    <w:p>
      <w:pPr>
        <w:ind w:left="0" w:right="0" w:firstLine="560"/>
        <w:spacing w:before="450" w:after="450" w:line="312" w:lineRule="auto"/>
      </w:pPr>
      <w:r>
        <w:rPr>
          <w:rFonts w:ascii="宋体" w:hAnsi="宋体" w:eastAsia="宋体" w:cs="宋体"/>
          <w:color w:val="000"/>
          <w:sz w:val="28"/>
          <w:szCs w:val="28"/>
        </w:rPr>
        <w:t xml:space="preserve">　　海顿的作曲实践也影响了莫扎特和贝多芬。贝多芬的初期作品经常是以冗长松散的奏鸣式展开，但紧接着在他所谓的“中期”运用了海顿的方法，这就是在十分简单的基调上逐渐发展出高度有机的音乐结构。</w:t>
      </w:r>
    </w:p>
    <w:p>
      <w:pPr>
        <w:ind w:left="0" w:right="0" w:firstLine="560"/>
        <w:spacing w:before="450" w:after="450" w:line="312" w:lineRule="auto"/>
      </w:pPr>
      <w:r>
        <w:rPr>
          <w:rFonts w:ascii="宋体" w:hAnsi="宋体" w:eastAsia="宋体" w:cs="宋体"/>
          <w:color w:val="000"/>
          <w:sz w:val="28"/>
          <w:szCs w:val="28"/>
        </w:rPr>
        <w:t xml:space="preserve">　　也许海顿不同于其他作曲家的另一个特点就是他在曲子里加入的幽默。最有名的例子是第94号交响曲《mit dem Paukenschlag》突然响起的和音。还有更有意思的：在四重奏Op. 33 Nr. 2 和 Op. 50 Nr. 3 的假结束以及他在Op. 50 Nr. 1 platzierte故意放进的那些古怪的周期性的幻觉。</w:t>
      </w:r>
    </w:p>
    <w:p>
      <w:pPr>
        <w:ind w:left="0" w:right="0" w:firstLine="560"/>
        <w:spacing w:before="450" w:after="450" w:line="312" w:lineRule="auto"/>
      </w:pPr>
      <w:r>
        <w:rPr>
          <w:rFonts w:ascii="宋体" w:hAnsi="宋体" w:eastAsia="宋体" w:cs="宋体"/>
          <w:color w:val="000"/>
          <w:sz w:val="28"/>
          <w:szCs w:val="28"/>
        </w:rPr>
        <w:t xml:space="preserve">　　晚巴洛克风格</w:t>
      </w:r>
    </w:p>
    <w:p>
      <w:pPr>
        <w:ind w:left="0" w:right="0" w:firstLine="560"/>
        <w:spacing w:before="450" w:after="450" w:line="312" w:lineRule="auto"/>
      </w:pPr>
      <w:r>
        <w:rPr>
          <w:rFonts w:ascii="宋体" w:hAnsi="宋体" w:eastAsia="宋体" w:cs="宋体"/>
          <w:color w:val="000"/>
          <w:sz w:val="28"/>
          <w:szCs w:val="28"/>
        </w:rPr>
        <w:t xml:space="preserve">　　海顿的早期作品写自于晚巴洛克风格(巴赫和亨德尔的音乐就是这种风格)过时之际，当时的海顿还没能写出使用新式语言的有分量的作品。那是一个学习和风格不稳定的时期，而海顿(在18岁时巴赫去世)本身就是一个当代音乐研究者。海顿也承认巴赫的次子、前辈卡尔·菲利普·艾曼纽尔·巴赫对自己的作品影响很大。</w:t>
      </w:r>
    </w:p>
    <w:p>
      <w:pPr>
        <w:ind w:left="0" w:right="0" w:firstLine="560"/>
        <w:spacing w:before="450" w:after="450" w:line="312" w:lineRule="auto"/>
      </w:pPr>
      <w:r>
        <w:rPr>
          <w:rFonts w:ascii="宋体" w:hAnsi="宋体" w:eastAsia="宋体" w:cs="宋体"/>
          <w:color w:val="000"/>
          <w:sz w:val="28"/>
          <w:szCs w:val="28"/>
        </w:rPr>
        <w:t xml:space="preserve">　　细心分析海顿创作的1749到1802这50年，可以看出海顿的作品逐渐开始变得复杂和细腻，这是海顿从自己的经验和同侪中得到的，其中一些作品是他风格演化的里程碑。</w:t>
      </w:r>
    </w:p>
    <w:p>
      <w:pPr>
        <w:ind w:left="0" w:right="0" w:firstLine="560"/>
        <w:spacing w:before="450" w:after="450" w:line="312" w:lineRule="auto"/>
      </w:pPr>
      <w:r>
        <w:rPr>
          <w:rFonts w:ascii="宋体" w:hAnsi="宋体" w:eastAsia="宋体" w:cs="宋体"/>
          <w:color w:val="000"/>
          <w:sz w:val="28"/>
          <w:szCs w:val="28"/>
        </w:rPr>
        <w:t xml:space="preserve">　　1760年末1770年初，海顿进入所谓的狂飙运动时期，作品充满尖锐的和弦，突兀的转句，少见的小调和声。35到55号之间的交响曲大都是这样的作品。这段时间海顿专心研究对位法，并尝试写赋格，不过这种赋格和巴赫的赋格作品不大相干，而是源于意大利的维也纳传统赋格，例子就是写于1772年的六首“太阳”弦乐四重奏Op. 20的终乐章。</w:t>
      </w:r>
    </w:p>
    <w:p>
      <w:pPr>
        <w:ind w:left="0" w:right="0" w:firstLine="560"/>
        <w:spacing w:before="450" w:after="450" w:line="312" w:lineRule="auto"/>
      </w:pPr>
      <w:r>
        <w:rPr>
          <w:rFonts w:ascii="宋体" w:hAnsi="宋体" w:eastAsia="宋体" w:cs="宋体"/>
          <w:color w:val="000"/>
          <w:sz w:val="28"/>
          <w:szCs w:val="28"/>
        </w:rPr>
        <w:t xml:space="preserve">　　1781年，海顿发表了6首弦乐四重奏Op. 33，并敬告听众，这将是一批“全新的、另类的”作品。Charles Rosen曾经说过，这并不是炒做，而是认真的。他指出了许多在这些作品里体现的海顿作曲风格的重要进步。比如乐句之间流畅的过渡、后句的主调非常自然的不间断地从前句衍生出来、娴熟的将陪衬部分从主调部分发展出来，以及注重所有乐器保持其完整性(也就是贝多芬所所说的“obligates Accompagnement”)。这些里程碑式的风格转变影响到海顿其后创作的很多四重奏作品。</w:t>
      </w:r>
    </w:p>
    <w:p>
      <w:pPr>
        <w:ind w:left="0" w:right="0" w:firstLine="560"/>
        <w:spacing w:before="450" w:after="450" w:line="312" w:lineRule="auto"/>
      </w:pPr>
      <w:r>
        <w:rPr>
          <w:rFonts w:ascii="宋体" w:hAnsi="宋体" w:eastAsia="宋体" w:cs="宋体"/>
          <w:color w:val="000"/>
          <w:sz w:val="28"/>
          <w:szCs w:val="28"/>
        </w:rPr>
        <w:t xml:space="preserve">　　从1781年及1782年起，海顿开始经常与莫扎特切磋技艺。两位音乐巨匠惺惺相惜，友情不断加深。在音乐界有海顿的前莫扎特和后莫扎特时代的定义。</w:t>
      </w:r>
    </w:p>
    <w:p>
      <w:pPr>
        <w:ind w:left="0" w:right="0" w:firstLine="560"/>
        <w:spacing w:before="450" w:after="450" w:line="312" w:lineRule="auto"/>
      </w:pPr>
      <w:r>
        <w:rPr>
          <w:rFonts w:ascii="宋体" w:hAnsi="宋体" w:eastAsia="宋体" w:cs="宋体"/>
          <w:color w:val="000"/>
          <w:sz w:val="28"/>
          <w:szCs w:val="28"/>
        </w:rPr>
        <w:t xml:space="preserve">　　在18世纪90年代，由英国之旅的激发，海顿发展出所谓的“大众风格”，就是迎合广大听众口味而导致空前的巨大成功，但又不乏学院派的严谨的风格。海顿借鉴了奥地利和克罗地亚的民间音乐素材，并将其融合到作品中。民乐的作用在于加强了作品的稳定性，尤其在结构宏大的作品中作用尤为突出。在其后期作品中人们经常能品位到海顿的这种大众风格，比如12首伦敦交响曲和其后来的两出清唱剧的钢琴三重奏。</w:t>
      </w:r>
    </w:p>
    <w:p>
      <w:pPr>
        <w:ind w:left="0" w:right="0" w:firstLine="560"/>
        <w:spacing w:before="450" w:after="450" w:line="312" w:lineRule="auto"/>
      </w:pPr>
      <w:r>
        <w:rPr>
          <w:rFonts w:ascii="宋体" w:hAnsi="宋体" w:eastAsia="宋体" w:cs="宋体"/>
          <w:color w:val="000"/>
          <w:sz w:val="28"/>
          <w:szCs w:val="28"/>
        </w:rPr>
        <w:t xml:space="preserve">　　田园诗风格</w:t>
      </w:r>
    </w:p>
    <w:p>
      <w:pPr>
        <w:ind w:left="0" w:right="0" w:firstLine="560"/>
        <w:spacing w:before="450" w:after="450" w:line="312" w:lineRule="auto"/>
      </w:pPr>
      <w:r>
        <w:rPr>
          <w:rFonts w:ascii="宋体" w:hAnsi="宋体" w:eastAsia="宋体" w:cs="宋体"/>
          <w:color w:val="000"/>
          <w:sz w:val="28"/>
          <w:szCs w:val="28"/>
        </w:rPr>
        <w:t xml:space="preserve">　　海顿的音乐风格热情、典雅，充满了欢乐、幸福、和平的气氛。他的音乐就象优美的田园诗一样。他总是用这种笔调来歌颂大自然，歌颂生活。在他的作品中，还经常可以感受到鲜明的奥地利民歌风格。海顿作品的另一个特点是具有巧妙的幽默感，乐曲中充满了愉快而别致的情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2026-10-06T13:50:03+08:00</dcterms:created>
  <dcterms:modified xsi:type="dcterms:W3CDTF">2026-10-06T13:50:03+08:00</dcterms:modified>
</cp:coreProperties>
</file>

<file path=docProps/custom.xml><?xml version="1.0" encoding="utf-8"?>
<Properties xmlns="http://schemas.openxmlformats.org/officeDocument/2006/custom-properties" xmlns:vt="http://schemas.openxmlformats.org/officeDocument/2006/docPropsVTypes"/>
</file>