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鬼谷纵横：一门师徒，搅动战国七雄的博弈棋局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金戈铁马与纵横捭阖交织成一幅波澜壮阔的历史画卷。在云梦山深处，一位隐世宗师鬼谷子，以超越时代的智慧授业传道，将纵横博弈之术倾囊相授。其门下弟子如星火燎原，凭借口舌之利、谋略之深，在七国棋局中纵横驰骋，以一己之力改写诸侯格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金戈铁马与纵横捭阖交织成一幅波澜壮阔的历史画卷。在云梦山深处，一位隐世宗师鬼谷子，以超越时代的智慧授业传道，将纵横博弈之术倾囊相授。其门下弟子如星火燎原，凭借口舌之利、谋略之深，在七国棋局中纵横驰骋，以一己之力改写诸侯格局，成为推动战国历史走向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鬼谷授艺：纵横之术，铸就博弈根基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，这位隐居山林的传奇人物，虽未踏足朝堂，却凭借对人性、权谋与时局的深刻洞察，构建起纵横博弈的核心体系。他的学问通天彻地，涵盖数术、兵学、游学，尤以纵横捭阖之术著称，其著作《鬼谷子》更是将揣摩人心、权谋策略、外交博弈的智慧凝练成系统理论，成为纵横家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的纵横之术，并非单纯的权谋算计，而是基于对人性的精准把握与时局的深刻判断，强调“审时度势、洞察人心、谋定后动、不战屈人”。他深谙战国诸侯纷争的核心逻辑，明白合纵与连横的博弈本质，因此传授的不仅是游说技巧，更是一套从全局视角制定策略、以心理博弈掌控局势的完整方法论。这套方法论，为弟子们日后搅动七国格局奠定了坚实的理论与实践基础，让他们得以在复杂的政治外交舞台上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弟子纵横：各执谋略，搅动七国风云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鬼谷子门下弟子辈出，其中苏秦、张仪、孙膑、庞涓堪称战国风云的核心推手，他们以鬼谷之术为利器，在七国舞台上演绎出一场场惊心动魄的博弈大戏。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以合纵之术名震天下，他凭借对六国利益与矛盾的精准洞察，游说诸侯摒弃前嫌，促成六国合纵联盟，身佩六国相印，让强大的秦国十五年不敢东出函谷关，彻底改写了秦与六国的力量对比，为六国赢得了宝贵的喘息之机。张仪则以连横之术破局，他深谙分化瓦解之道，以三寸不烂之舌挑拨六国联盟，用利益诱惑、危机施压等手段，将合纵联盟逐一拆解，为秦国扫平天下铺平了道路，推动秦国逐步确立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与庞涓则在兵法博弈中尽显鬼谷谋略的锋芒。庞涓执掌魏国兵权，凭借鬼谷兵法南征北战，威震中原，成为魏国崛起的核心将领；孙膑虽遭同门陷害，却以鬼谷智慧布局复仇，马陵之战设局诛杀庞涓，围魏救赵的经典战术更是成为兵法典范，直接改变了齐魏两国的命运，让齐国跻身强国之列。这些弟子以各自的谋略与胆识，在合纵连横、沙场博弈中反复重塑战国格局，让七国之间的实力天平不断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术传后世：博弈智慧，影响千年格局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传授的纵横博弈之术，不仅在当时搅动了七国格局，更以其深邃的智慧跨越时空，成为后世政治、外交、商业等领域的重要借鉴。这套术法的核心，在于对人性的精准揣摩、对局势的敏锐把控，以及灵活应变的策略制定，这些智慧打破了时代的局限，展现出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纵横家延续着鬼谷子的博弈思想，在历史舞台上续写传奇。即便到了现代社会，鬼谷子的博弈智慧依然被广泛应用于谈判博弈、商业竞争、职场管理等领域，其强调的知己知彼、顺势而为、灵活应变的理念，成为人们应对复杂博弈场景的重要思维工具。鬼谷子的弟子们虽已随历史远去，但他们以纵横之术搅动七国的传奇，以及鬼谷子留下的博弈智慧，始终在历史长河中熠熠生辉，成为人类谋略史上的不朽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以隐世之姿，传纵横博弈之术；其弟子以入世之勇，搅动七国百年风云。这场师徒共谱的传奇，既是战国时代权谋博弈的缩影，更是人类智慧与时代博弈碰撞出的璀璨火花。鬼谷子的纵横之术，不仅改写了战国历史，更以其穿透时空的力量，持续为后世提供着应对复杂博弈的精神指引与策略借鉴，让这份博弈智慧在千年岁月中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