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权力交替下的无奈与智慧：唐高祖禅位背后的故事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初年，一场震动朝野的权力斗争在玄武门之内悄然上演。这场被称为“玄武门之变”的事件，最终导致了唐高祖李渊的禅位，使得李世民登上了帝位，即唐太宗。这一历史事件背后隐藏着怎样的考量和动机?唐高祖真的敢自然退位吗?本文将探讨唐高祖在玄武门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一场震动朝野的权力斗争在玄武门之内悄然上演。这场被称为“玄武门之变”的事件，最终导致了唐高祖李渊的禅位，使得李世民登上了帝位，即唐太宗。这一历史事件背后隐藏着怎样的考量和动机?唐高祖真的敢自然退位吗?本文将探讨唐高祖在玄武门之变后急忙给李世民禅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一、玄武门之变的局势影响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唐朝历史上的一次重要政变，其结果是李世民势力的全面崛起。在这次变故中，李世民成功消除了对其皇位有威胁的兄弟和其他竞争者，巩固了自己在朝中的地位。对于唐高祖而言，这样的变化无疑削弱了他的权威，同时也为他的未来角色投下了不确定性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二、唐高祖的立场与选择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局势，唐高祖的立场变得尤为微妙。一方面，他作为皇帝，理应维护自己的权威和地位;另一方面，他也需要考虑到国家的稳定和家族的长远利益。在这种情况下，唐高祖选择了主动禅位给李世民，这是一个充满智慧的决定。通过这种方式，他不仅保全了自己的生命安全，也为唐朝的平稳过渡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三、唐高祖的自然退位可能性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高祖是否敢于自然退位的问题，从历史的角度来看，这种可能性相对较小。在封建王朝时期，皇帝的权威被视为至高无上，自然退位意味着放弃这种权威，这对于任何皇帝来说都是一个艰难的决定。然而，唐高祖在玄武门之变后的局势下，被迫做出了这样的选择，这更多是出于对形势的妥协和对家族利益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在玄武门之变后的禅位，是一个复杂的政治决策。它既反映了他对时局的敏锐洞察，也体现了他在权力面前的无奈和智慧。通过这一事件，我们可以看到，在历史的长河中，即使是最高权力者，也难免会受到时代潮流和家族利益的双重影响。唐高祖的选择，虽然可能是被迫的，但也为国家的稳定和繁荣做出了贡献，为唐太宗的辉煌治理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