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乾隆下江南：一次政治、文化与经济的考察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是清朝历史上一位杰出的君主，他在位期间国家疆域扩张，政治稳重，经济繁荣。然而，在他的统治时期，有一段历史事件备受争议，那就是乾隆下江南。那么，乾隆下江南究竟是为了什么呢?本文将从政治、文化和经济三个方面来探讨这一问题。　　一、政...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是清朝历史上一位杰出的君主，他在位期间国家疆域扩张，政治稳重，经济繁荣。然而，在他的统治时期，有一段历史事件备受争议，那就是乾隆下江南。那么，乾隆下江南究竟是为了什么呢?本文将从政治、文化和经济三个方面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下江南的首要目的是为了巩固清朝政权。当时，虽然清朝已经建立了近一个世纪，但南方地区的反清势力仍然存在。乾隆皇帝深知江南地区的重要性，这里是清朝的经济、文化和政治中心，同时也是反清势力的温床。因此，乾隆皇帝决定亲自下江南，巡视江南地区的政治、军事和民生状况，以消除江南地区的反清势力，巩固清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下江南的另一个目的是弘扬和传承中华传统文化。乾隆皇帝是一位博学多才的君主，他对文学、艺术、历史等领域有着浓厚的兴趣。在江南之行中，乾隆皇帝广泛涉猎各种文化遗产，如苏州园林、扬州八怪等，还亲自参与了许多文化活动，如诗词创作、书画鉴赏等。通过这次江南之行，乾隆皇帝进一步弘扬了中华传统文化，为后世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下江南还有一个重要目的是为了促进江南地区的经济发展。江南地区自古以来就是中国的经济重镇，拥有丰富的农业、手工业和商业资源。然而，在清朝初期，由于战乱等原因，江南地区的经济发展受到了一定程度的影响。乾隆皇帝希望通过亲自巡视江南地区，了解当地的经济状况，制定相应的政策来促进江南地区的经济发展。在乾隆皇帝的治理下，江南地区的经济得到了迅速恢复和发展，为国家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乾隆下江南是一次具有多重目的的历史事件。从政治角度来看，乾隆皇帝是为了巩固清朝政权;从文化角度来看，乾隆皇帝是为了弘扬和传承中华传统文化;从经济角度来看，乾隆皇帝是为了促进江南地区的经济发展。这次江南之行不仅展示了乾隆皇帝的英明神武，也为后世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