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古代饮食之困：能否吃饱饭的历史探究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在古代社会，食物的生产和分配受到多种因素的影响，包括自然环境、农业生产技术、社会制度等。因此，古代人是否能够吃饱饭，一直是历史学者和普通民众都关心的问题。　　自然环境与农业生产　　古代社会的农业生产主要依赖于自然环境，如气候、土壤、水源...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在古代社会，食物的生产和分配受到多种因素的影响，包括自然环境、农业生产技术、社会制度等。因此，古代人是否能够吃饱饭，一直是历史学者和普通民众都关心的问题。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自然环境与农业生产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的农业生产主要依赖于自然环境，如气候、土壤、水源等。在风调雨顺的年份，农作物丰收，人们的食物供应相对充足，吃饱饭的可能性较大。然而，在自然灾害频发的时期，如干旱、洪涝、蝗灾等，农作物减产甚至绝收，人们的食物供应就会变得紧张，吃饱饭成为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社会制度与食物分配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自然环境外，社会制度也是影响古代人饮食状况的重要因素。在封建社会中，土地和财富主要集中在少数贵族和地主手中，他们享有丰富的食物资源，而广大农民则只能通过辛勤劳动来换取微薄的收入，勉强维持生计。此外，政府的政策和税收也会影响人们的食物供应。例如，在一些重税压迫下，农民难以承受沉重的负担，导致生活水平下降，无法保证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饮食文化与习惯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的饮食文化和习惯也在一定程度上影响了他们的食物摄入。由于生产力水平有限，古代人的食物种类相对单一，主要以谷物为主食，辅以蔬菜、肉类等。同时，由于烹饪技术和保存方法的限制，古代人很难享受到现代丰富多样的美食。此外，一些地区的饮食习惯也可能影响人们的食物摄入。例如，在某些地区，人们习惯于将食物储存起来以备不时之需，这在一定程度上缓解了食物短缺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