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安史之乱爆发的原因是什么？唐朝安史之乱的性质是？</w:t>
      </w:r>
      <w:bookmarkEnd w:id="1"/>
    </w:p>
    <w:p>
      <w:pPr>
        <w:jc w:val="center"/>
        <w:spacing w:before="0" w:after="450"/>
      </w:pPr>
      <w:r>
        <w:rPr>
          <w:rFonts w:ascii="Arial" w:hAnsi="Arial" w:eastAsia="Arial" w:cs="Arial"/>
          <w:color w:val="999999"/>
          <w:sz w:val="20"/>
          <w:szCs w:val="20"/>
        </w:rPr>
        <w:t xml:space="preserve">来源：网络  作者：柔情似水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安史之乱的原因是多方面的，是各种社会矛盾的集中反映，主要包括统治阶级和人民的矛盾，统治者内部的矛盾，民族矛盾以及中央和地方割据势力的矛盾等等。 唐玄宗开元时期，社会经济虽然达到空前繁荣，出现了盛世的局面，但同时由于封建经济的发展，也加速...</w:t>
      </w:r>
    </w:p>
    <w:p>
      <w:pPr>
        <w:ind w:left="0" w:right="0" w:firstLine="560"/>
        <w:spacing w:before="450" w:after="450" w:line="312" w:lineRule="auto"/>
      </w:pPr>
      <w:r>
        <w:rPr>
          <w:rFonts w:ascii="宋体" w:hAnsi="宋体" w:eastAsia="宋体" w:cs="宋体"/>
          <w:color w:val="000"/>
          <w:sz w:val="28"/>
          <w:szCs w:val="28"/>
        </w:rPr>
        <w:t xml:space="preserve">　　安史之乱的原因是多方面的，是各种社会矛盾的集中反映，主要包括统治阶级和人民的矛盾，统治者内部的矛盾，民族矛盾以及中央和地方割据势力的矛盾等等。 唐玄宗开元时期，社会经济虽然达到空前繁荣，出现了盛世的局面，但同时由于封建经济的发展，也加速了土地兼并，“王公百官及豪富之家，比置庄田，恣行兼并，莫惧章程”，以至“黎甿失业，户口凋零，忍弃枌榆，转徙他土”。均田制破坏，均田农民失去土地成为流民。加之，唐朝最高统治集团日益腐化。从开元末年，唐玄宗就整天过着纵情声色的生活，杨贵妃一家势倾天下，任意挥霍，宫中专为贵妃院织锦刺绣的工匠就达七百人，杨贵妃的姐妹三人每年脂粉钱就上百万。杨氏兄弟姐妹五家，“甲第洞开，僭拟官掖。车马仆御，照耀京邑，递相夸尚。每构一堂，费千万计”。统治阶级的腐朽加重了人民的负担，使广大人民处在水深火热之中。</w:t>
      </w:r>
    </w:p>
    <w:p>
      <w:pPr>
        <w:ind w:left="0" w:right="0" w:firstLine="560"/>
        <w:spacing w:before="450" w:after="450" w:line="312" w:lineRule="auto"/>
      </w:pPr>
      <w:r>
        <w:rPr>
          <w:rFonts w:ascii="宋体" w:hAnsi="宋体" w:eastAsia="宋体" w:cs="宋体"/>
          <w:color w:val="000"/>
          <w:sz w:val="28"/>
          <w:szCs w:val="28"/>
        </w:rPr>
        <w:t xml:space="preserve">　　统治阶级内部矛盾的激化，是安史之乱的直接原因。唐玄宗后期，“口有蜜、腹有剑”的奸相李林甫，把持朝政达十九年之久。他在职期间排斥异己，培植党羽，“公卿不由其门而进，必被罪徙;附离者，虽小人且为引重”。继他上台的杨贵妃之兄杨国忠，更是一个“不顾天下成败”，只顾循私误国之人，他公行贿赂，妒贤忌能，骄纵跋扈，不可一世。奸臣当道，加深了统治阶级内部的矛盾，尤其是杨国忠与安禄山之间争权夺利，成了安史之乱的导火线。此外，西北派节度使哥舒翰与东北派节度使安禄山之间，也素有裂隙。内外交错，使唐玄宗后期统治阶级内部君与臣、文臣与武将之间的矛盾日益尖锐化。</w:t>
      </w:r>
    </w:p>
    <w:p>
      <w:pPr>
        <w:ind w:left="0" w:right="0" w:firstLine="560"/>
        <w:spacing w:before="450" w:after="450" w:line="312" w:lineRule="auto"/>
      </w:pPr>
      <w:r>
        <w:rPr>
          <w:rFonts w:ascii="宋体" w:hAnsi="宋体" w:eastAsia="宋体" w:cs="宋体"/>
          <w:color w:val="000"/>
          <w:sz w:val="28"/>
          <w:szCs w:val="28"/>
        </w:rPr>
        <w:t xml:space="preserve">　　民族之间的矛盾，也是使安史之乱爆发的一个不可忽视的因素。隋唐以来，河北北部幽州一带杂居着许多契丹、奚人，唐太宗打败突厥以后，又迁徙许多突厥人在这一带居住。他们的习尚与汉人不同，互相歧视，安禄山正是利用这点拉拢当时的少数民族上层，作为反唐的亲信。史称安禄山于天宝十三载(754年)乱前，一次提升奚和契丹族二千五百人任将军和中郎将。在他的收买下，当地少数民族竟把安禄山和史思明视为“二圣”。</w:t>
      </w:r>
    </w:p>
    <w:p>
      <w:pPr>
        <w:ind w:left="0" w:right="0" w:firstLine="560"/>
        <w:spacing w:before="450" w:after="450" w:line="312" w:lineRule="auto"/>
      </w:pPr>
      <w:r>
        <w:rPr>
          <w:rFonts w:ascii="宋体" w:hAnsi="宋体" w:eastAsia="宋体" w:cs="宋体"/>
          <w:color w:val="000"/>
          <w:sz w:val="28"/>
          <w:szCs w:val="28"/>
        </w:rPr>
        <w:t xml:space="preserve">　　中央和地方军阀势力之间的矛盾，则是促成安史之乱最为重要的因素。由于唐朝的均田制和府兵制被破坏，从唐玄宗起便不得不以募兵制代替府兵制。这些召募来的职业军人受地方军阀的收买笼络，和将领形成一种特殊的盘根错节、牢不可分的关系。加之，开元以后，在边防普遍设立节度使制度，他们的权力越来越大，至于“既有其土地，又有其人民，又有其兵甲，又有其财赋”，形成尾大不掉的局面。到天宝元年(742年)，边军不断增加，达到四十九万人，占全国总兵数百分之八十五以上，其中又主要集中在东北和西北边境，仅安禄山所掌范阳等三镇即达十五万人。而中央军则不仅数量不足，而且质量太差，平时毫无作战准备，打起仗来，不堪一击。节度使的日益强大，与中央政权矛盾日深，到天宝末年，终于爆发成为安史之乱。</w:t>
      </w:r>
    </w:p>
    <w:p>
      <w:pPr>
        <w:ind w:left="0" w:right="0" w:firstLine="560"/>
        <w:spacing w:before="450" w:after="450" w:line="312" w:lineRule="auto"/>
      </w:pPr>
      <w:r>
        <w:rPr>
          <w:rFonts w:ascii="宋体" w:hAnsi="宋体" w:eastAsia="宋体" w:cs="宋体"/>
          <w:color w:val="000"/>
          <w:sz w:val="28"/>
          <w:szCs w:val="28"/>
        </w:rPr>
        <w:t xml:space="preserve">　　安史之乱的性质是统治阶级内部争权夺利的斗争，更具体说，是唐中央政府与地方割据势力的矛盾斗争。安史之乱的首领们虽曾利用了人民对唐王朝的反抗情绪以及民族矛盾的因素，然而这并不能影响这次叛乱的根本性质。另一方面，在战乱中由于安史叛军对人民的残暴行径，曾引起了象常山太守颜杲卿、平原太守颜真卿以及张巡、许远的死守睢阳等的反抗斗争，这些局部地区反暴政的斗争是正义的，但同样也丝毫不能改变整个战争的性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2026-08-22T01:04:49+08:00</dcterms:created>
  <dcterms:modified xsi:type="dcterms:W3CDTF">2026-08-22T01:04:49+08:00</dcterms:modified>
</cp:coreProperties>
</file>

<file path=docProps/custom.xml><?xml version="1.0" encoding="utf-8"?>
<Properties xmlns="http://schemas.openxmlformats.org/officeDocument/2006/custom-properties" xmlns:vt="http://schemas.openxmlformats.org/officeDocument/2006/docPropsVTypes"/>
</file>