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玫瑰战争余晖下的治理重构：约克王朝如何重塑英格兰国家机器</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一、王权重构：从分封制到垂直统治</w:t>
      </w:r>
    </w:p>
    <w:p>
      <w:pPr>
        <w:ind w:left="0" w:right="0" w:firstLine="560"/>
        <w:spacing w:before="450" w:after="450" w:line="312" w:lineRule="auto"/>
      </w:pPr>
      <w:r>
        <w:rPr>
          <w:rFonts w:ascii="宋体" w:hAnsi="宋体" w:eastAsia="宋体" w:cs="宋体"/>
          <w:color w:val="000"/>
          <w:sz w:val="28"/>
          <w:szCs w:val="28"/>
        </w:rPr>
        <w:t xml:space="preserve">　　约克王朝的统治者通过军事胜利与政治联姻，逐步瓦解了封建贵族的割据势力。爱德华四世即位后，立即废除兰开斯特王朝的\"郡守世袭制\"，改由国王直接任命治安法官。这些由骑士、乡绅组成的基层官员，需定期向财政署汇报税收与司法情况，形成\"国王-治安法官-社区\"的垂直管理体系。在约克郡，治安法官每年需核查辖区内12个百户区的治安巡逻记录，其薪资与考核均与国王满意度挂钩，这种制度设计有效遏制了地方豪强对司法的干预。</w:t>
      </w:r>
    </w:p>
    <w:p>
      <w:pPr>
        <w:ind w:left="0" w:right="0" w:firstLine="560"/>
        <w:spacing w:before="450" w:after="450" w:line="312" w:lineRule="auto"/>
      </w:pPr>
      <w:r>
        <w:rPr>
          <w:rFonts w:ascii="宋体" w:hAnsi="宋体" w:eastAsia="宋体" w:cs="宋体"/>
          <w:color w:val="000"/>
          <w:sz w:val="28"/>
          <w:szCs w:val="28"/>
        </w:rPr>
        <w:t xml:space="preserve">　　王朝开创的\"王室特派员\"制度更具突破性。1471年，爱德华四世向北方六郡派遣由中央财政署直接供养的特派员，负责监督羊毛贸易税征收。这些官员手持盖有国王火漆印的账册，可随时抽查商人的交易记录，使约克郡的羊毛出口关税收入在三年内增长40%。这种\"钦差大臣\"式的监督机制，标志着英格兰王权首次突破封建分封制的地理桎梏。</w:t>
      </w:r>
    </w:p>
    <w:p>
      <w:pPr>
        <w:ind w:left="0" w:right="0" w:firstLine="560"/>
        <w:spacing w:before="450" w:after="450" w:line="312" w:lineRule="auto"/>
      </w:pPr>
      <w:r>
        <w:rPr>
          <w:rFonts w:ascii="宋体" w:hAnsi="宋体" w:eastAsia="宋体" w:cs="宋体"/>
          <w:color w:val="000"/>
          <w:sz w:val="28"/>
          <w:szCs w:val="28"/>
        </w:rPr>
        <w:t xml:space="preserve">　　二、财政革新：国家机器的供血系统</w:t>
      </w:r>
    </w:p>
    <w:p>
      <w:pPr>
        <w:ind w:left="0" w:right="0" w:firstLine="560"/>
        <w:spacing w:before="450" w:after="450" w:line="312" w:lineRule="auto"/>
      </w:pPr>
      <w:r>
        <w:rPr>
          <w:rFonts w:ascii="宋体" w:hAnsi="宋体" w:eastAsia="宋体" w:cs="宋体"/>
          <w:color w:val="000"/>
          <w:sz w:val="28"/>
          <w:szCs w:val="28"/>
        </w:rPr>
        <w:t xml:space="preserve">　　约克王朝的财政改革堪称中世纪英格兰的\"供给侧革命\"。针对兰开斯特王朝时期羊毛关税被贵族私吞的顽疾，爱德华四世在1475年颁布《关税统一法令》，将羊毛出口税由每袋3先令6便士提升至6先令，并规定所有税款必须通过伦敦皇家金库缴纳。为规避地方贵族的盘剥，法令特别授权商人冒险家公司组建武装商队，直接将税款护送至首都。这种\"中央直收\"模式使王室年收入从战争前的3万英镑激增至12万英镑，相当于当时法国王室年收入的三分之一。</w:t>
      </w:r>
    </w:p>
    <w:p>
      <w:pPr>
        <w:ind w:left="0" w:right="0" w:firstLine="560"/>
        <w:spacing w:before="450" w:after="450" w:line="312" w:lineRule="auto"/>
      </w:pPr>
      <w:r>
        <w:rPr>
          <w:rFonts w:ascii="宋体" w:hAnsi="宋体" w:eastAsia="宋体" w:cs="宋体"/>
          <w:color w:val="000"/>
          <w:sz w:val="28"/>
          <w:szCs w:val="28"/>
        </w:rPr>
        <w:t xml:space="preserve">　　更值得关注的是其债务重组策略。面对兰开斯特王朝遗留的18万英镑国债，王朝采取\"债转股\"方案：允许伦敦金融家以25%的折扣认购国债，换取未来五年王室呢绒采购的优先权。这种现代金融手段的雏形，不仅化解了财政危机，更催生出英格兰首批职业金融家群体。1480年伦敦金融区的地契记录显示，73%的新建商住楼宇由国债认购者建造，彰显改革对城市经济的刺激效应。</w:t>
      </w:r>
    </w:p>
    <w:p>
      <w:pPr>
        <w:ind w:left="0" w:right="0" w:firstLine="560"/>
        <w:spacing w:before="450" w:after="450" w:line="312" w:lineRule="auto"/>
      </w:pPr>
      <w:r>
        <w:rPr>
          <w:rFonts w:ascii="宋体" w:hAnsi="宋体" w:eastAsia="宋体" w:cs="宋体"/>
          <w:color w:val="000"/>
          <w:sz w:val="28"/>
          <w:szCs w:val="28"/>
        </w:rPr>
        <w:t xml:space="preserve">　　三、司法革新：王权至上的法律重构</w:t>
      </w:r>
    </w:p>
    <w:p>
      <w:pPr>
        <w:ind w:left="0" w:right="0" w:firstLine="560"/>
        <w:spacing w:before="450" w:after="450" w:line="312" w:lineRule="auto"/>
      </w:pPr>
      <w:r>
        <w:rPr>
          <w:rFonts w:ascii="宋体" w:hAnsi="宋体" w:eastAsia="宋体" w:cs="宋体"/>
          <w:color w:val="000"/>
          <w:sz w:val="28"/>
          <w:szCs w:val="28"/>
        </w:rPr>
        <w:t xml:space="preserve">　　约克王朝的司法改革堪称英国普通法发展的分水岭。爱德华四世在1468年设立\"北方巡回法庭\"，由三名王室法官组成流动审判团，每年在约克、达勒姆、兰开斯特三地巡回审判。该法庭突破封建领主法庭的地域限制，可对涉及金额超过100英镑的案件行使终审权。在1473年的\"里彭羊毛商案\"中，巡回法庭推翻了约克大主教法庭的判决，追回被侵吞的2000英镑关税，此案确立了\"王室司法优先\"原则，使北方郡的诉讼案件数量在五年内增长三倍。</w:t>
      </w:r>
    </w:p>
    <w:p>
      <w:pPr>
        <w:ind w:left="0" w:right="0" w:firstLine="560"/>
        <w:spacing w:before="450" w:after="450" w:line="312" w:lineRule="auto"/>
      </w:pPr>
      <w:r>
        <w:rPr>
          <w:rFonts w:ascii="宋体" w:hAnsi="宋体" w:eastAsia="宋体" w:cs="宋体"/>
          <w:color w:val="000"/>
          <w:sz w:val="28"/>
          <w:szCs w:val="28"/>
        </w:rPr>
        <w:t xml:space="preserve">　　王朝对法律文本的编纂同样具有里程碑意义。1474年，坎特伯雷大主教托马斯·朗兰牵头编纂的《爱德华法典》颁布，这是首部以国王名义颁布的成文法典。该法典将封建习惯法与教会法中有利于王权的条款整合，如明确规定\"未经国王特许，任何领主不得设立私人法庭\"。这种法律体系重构，使英格兰司法从\"领主正义\"向\"国家正义\"转型，为都铎王朝的《大宪章》修正案提供了文本基础。</w:t>
      </w:r>
    </w:p>
    <w:p>
      <w:pPr>
        <w:ind w:left="0" w:right="0" w:firstLine="560"/>
        <w:spacing w:before="450" w:after="450" w:line="312" w:lineRule="auto"/>
      </w:pPr>
      <w:r>
        <w:rPr>
          <w:rFonts w:ascii="宋体" w:hAnsi="宋体" w:eastAsia="宋体" w:cs="宋体"/>
          <w:color w:val="000"/>
          <w:sz w:val="28"/>
          <w:szCs w:val="28"/>
        </w:rPr>
        <w:t xml:space="preserve">　　四、治理遗产：被低估的制度创新</w:t>
      </w:r>
    </w:p>
    <w:p>
      <w:pPr>
        <w:ind w:left="0" w:right="0" w:firstLine="560"/>
        <w:spacing w:before="450" w:after="450" w:line="312" w:lineRule="auto"/>
      </w:pPr>
      <w:r>
        <w:rPr>
          <w:rFonts w:ascii="宋体" w:hAnsi="宋体" w:eastAsia="宋体" w:cs="宋体"/>
          <w:color w:val="000"/>
          <w:sz w:val="28"/>
          <w:szCs w:val="28"/>
        </w:rPr>
        <w:t xml:space="preserve">　　约克王朝的治理实践产生了深远的历史回响。其建立的治安法官制度，经都铎王朝完善后成为英国地方行政的核心支柱，直至19世纪仍承担着征税、治安、济贫等职能。财政署的\"中央直收\"模式，为伊丽莎白时代的关税制度改革提供了范本，使英国在16世纪末成为欧洲最富庶的国家之一。司法领域的巡回法庭制度，经亨利七世改良后催生出\"星室法庭\"，成为打击贵族叛乱的重要工具。</w:t>
      </w:r>
    </w:p>
    <w:p>
      <w:pPr>
        <w:ind w:left="0" w:right="0" w:firstLine="560"/>
        <w:spacing w:before="450" w:after="450" w:line="312" w:lineRule="auto"/>
      </w:pPr>
      <w:r>
        <w:rPr>
          <w:rFonts w:ascii="宋体" w:hAnsi="宋体" w:eastAsia="宋体" w:cs="宋体"/>
          <w:color w:val="000"/>
          <w:sz w:val="28"/>
          <w:szCs w:val="28"/>
        </w:rPr>
        <w:t xml:space="preserve">　　这个王朝最深刻的启示在于：在封建制度尚未瓦解的时代，约克统治者通过制度创新而非暴力征服，实现了王权与地方势力的动态平衡。当1485年理查三世战死博斯沃思原野时，其留下的不是满目疮痍的国土，而是一个运转良好的国家机器。这种\"在传统框架内实现现代化\"的治理智慧，或许比其军事胜利更具历史价值。正如《英国宪政史》所言：\"约克王朝的短暂统治，恰似中世纪英格兰向近代国家转型的渡桥，其制度遗产至今仍在英国司法档案中闪烁微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2026-06-19T09:13:50+08:00</dcterms:created>
  <dcterms:modified xsi:type="dcterms:W3CDTF">2026-06-19T09:13:50+08:00</dcterms:modified>
</cp:coreProperties>
</file>

<file path=docProps/custom.xml><?xml version="1.0" encoding="utf-8"?>
<Properties xmlns="http://schemas.openxmlformats.org/officeDocument/2006/custom-properties" xmlns:vt="http://schemas.openxmlformats.org/officeDocument/2006/docPropsVTypes"/>
</file>