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诸葛亮第一次北伐的希望与挑战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在中国历史上，三国时期是充满战争与智谋的时代。其中，蜀汉丞相诸葛亮的北伐无疑是其中的重头戏。他希望通过北伐中原，实现恢复汉室的目标。然而，第一次北伐的希望与挑战并存。　　首先，诸葛亮在决定北伐之前，已经做了充分的准备。他精心治理蜀汉，实...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在中国历史上，三国时期是充满战争与智谋的时代。其中，蜀汉丞相诸葛亮的北伐无疑是其中的重头戏。他希望通过北伐中原，实现恢复汉室的目标。然而，第一次北伐的希望与挑战并存。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亮在决定北伐之前，已经做了充分的准备。他精心治理蜀汉，实行连甲法，提高了农业生产效率，增强了国力。同时，他还积极训练军队，提高了蜀汉的军事实力。这些都为他的北伐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其次，诸葛亮在战略上也有明确的目标。他希望通过北伐中原，联合东吴，共同对抗曹魏，实现恢复汉室的目标。这个战略目标明确，符合当时的政治形势。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第一次北伐的挑战也是显而易见的。首先，蜀汉地处西南，地形险要，交通不便，这对行军打仗带来了很大的困难。其次，曹魏的实力强大，其军队数量和质量都远超蜀汉。再者，曹魏有司马懿这样的智者，他的智谋和谋略都是诸葛亮的强大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这些挑战，但诸葛亮并没有放弃。他运用自己的智谋，制定了详细的作战计划。他派出赵云、马超等将领，分别攻打祁山、斜谷等地，自己则亲率主力攻打祁山。虽然最终因为各种原因没有取得预期的战果，但他的智谋和勇气赢得了人们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总的来说，诸葛亮第一次北伐的希望在于他充分的准备和明确的战略目标，而挑战则来自于地理环境、敌军实力和对手的智谋。尽管结果并不理想，但他的智谋和勇气仍然值得我们学习和尊重。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