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荡平侯景收建康，兵戈未息又见戈：王僧辩战后风云录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的乱世烽烟中，王僧辩平定侯景之乱、收复建康堪称力挽狂澜的壮举。然而，随着狼烟渐熄，前朝旧臣与地方强藩的裂痕迅速浮出水面。这位战功赫赫的统帅，如同风口浪尖上的摆渡人，在收复山河的荣光背后，不可避免地卷入了一场更为险恶的权力博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的乱世烽烟中，王僧辩平定侯景之乱、收复建康堪称力挽狂澜的壮举。然而，随着狼烟渐熄，前朝旧臣与地方强藩的裂痕迅速浮出水面。这位战功赫赫的统帅，如同风口浪尖上的摆渡人，在收复山河的荣光背后，不可避免地卷入了一场更为险恶的权力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力挽狂澜，倾尽孤军平巨乱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乱起，南朝都城建康惨遭兵燹，昔日繁华尽化焦土，梁朝宗室与朝臣沦为阶下囚。危急存亡之秋，王僧辩作为梁朝核心将领，挺身而出，成为平定叛乱的中流砥柱。他先是辅佐湘东王萧绎，整编湘东军，在三吴地区与侯景的叛军展开拉锯，屡战屡胜，收拢了梁朝的残余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侯景势力的不断膨胀，王僧辩与陈霸先结成同盟，两军水陆并进，浩浩荡荡向建康进发。作为前线统帅，王僧辩披坚执锐，亲自指挥攻防。面对侯景困兽犹斗的疯狂反扑，王僧辩以严整的军阵和坚韧的意志稳住了防线，最终彻底击溃叛军，终结了侯景之乱，让沦陷多时的建康城重回梁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朝局诡谲，功高难避政争漩涡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收复，天下初定，但摆在王僧辩面前的并非论功行赏的坦途，而是凶险万分的权力泥潭。此时的梁朝朝廷已名存实亡，大权实际掌握在远在江陵的湘东王萧绎手中。作为朝中声望最高的主帅，王僧辩不可避免地成为了各方势力拉拢或警惕的焦点。各方势力各怀心思，既有老一代士族名流试图稳固权势，又有新兴的革命力量谋求特权，王僧辩身处其间，每一步都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王僧辩在平叛过程中展现出的赫赫军威与对建康的掌控力，梁元帝萧绎在算计权衡之下，虽表面对其委以重任，却也暗中多有猜忌防范。此外，王僧辩本人也因优柔寡断的性格，在处理与陈霸先等其他实力派将领的矛盾时进退失据，导致原本稳固的军事同盟出现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权争不息，再赴兵戎见宿命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僧辩陷入政争泥沼时，权力博弈最终升级为刀兵相见。陈霸先不满王僧辩偏袒旧族、轻视北来将领的处事方式，加之战略主张相左，双方矛盾彻底爆发。陈霸先果断举兵突袭建康，王僧辩仓促应战，因疏于防范而兵败被捕，最终身死，成为这场权力游戏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辩的悲剧在于，他精于沙场征战，却拙于庙堂算计。在乱世之中，武将欲求自保，往往须与权谋相伴，而王僧辩显然未能在残酷的政治倾轧中保全自身。他收复建康的丰功伟绩，最终被更迭的政权迅速遗忘，仅在史书中留下了一笔苍凉的叹息，成为南朝末年动荡政局最真实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