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高句丽晚期石墓向围墓过渡的考古景观</w:t>
      </w:r>
      <w:bookmarkEnd w:id="1"/>
    </w:p>
    <w:p>
      <w:pPr>
        <w:jc w:val="center"/>
        <w:spacing w:before="0" w:after="450"/>
      </w:pPr>
      <w:r>
        <w:rPr>
          <w:rFonts w:ascii="Arial" w:hAnsi="Arial" w:eastAsia="Arial" w:cs="Arial"/>
          <w:color w:val="999999"/>
          <w:sz w:val="20"/>
          <w:szCs w:val="20"/>
        </w:rPr>
        <w:t xml:space="preserve">来源：网络  作者：紫竹清香  更新时间：2026-09-27</w:t>
      </w:r>
    </w:p>
    <w:p>
      <w:pPr>
        <w:ind w:left="0" w:right="0" w:firstLine="480"/>
        <w:spacing w:before="0" w:after="450" w:line="360" w:lineRule="auto"/>
      </w:pPr>
      <w:r>
        <w:rPr>
          <w:rFonts w:ascii="宋体" w:hAnsi="宋体" w:eastAsia="宋体" w:cs="宋体"/>
          <w:color w:val="333333"/>
          <w:sz w:val="24"/>
          <w:szCs w:val="24"/>
          <w:i w:val="1"/>
          <w:iCs w:val="1"/>
        </w:rPr>
        <w:t xml:space="preserve">内容摘要：城镇和其他遗址的城市考古是魏晋南北朝考古学的重要组成部分。除了洛阳、建康等都城遗址，随着考古工作的深入和研究视野的拓宽，区域城市群遗址也成为研究的一个重要方面，尤其是区域考古调查方法的运用。刘庆珠先生在《王志高六朝建康城发掘与研究...</w:t>
      </w:r>
    </w:p>
    <w:p>
      <w:pPr>
        <w:ind w:left="0" w:right="0" w:firstLine="560"/>
        <w:spacing w:before="450" w:after="450" w:line="312" w:lineRule="auto"/>
      </w:pPr>
      <w:r>
        <w:rPr>
          <w:rFonts w:ascii="宋体" w:hAnsi="宋体" w:eastAsia="宋体" w:cs="宋体"/>
          <w:color w:val="000"/>
          <w:sz w:val="28"/>
          <w:szCs w:val="28"/>
        </w:rPr>
        <w:t xml:space="preserve">内容摘要：城镇和其他遗址的城市考古是魏晋南北朝考古学的重要组成部分。除了洛阳、建康等都城遗址，随着考古工作的深入和研究视野的拓宽，区域城市群遗址也成为研究的一个重要方面，尤其是区域考古调查方法的运用。刘庆珠先生在《王志高六朝建康城发掘与研究论文集》前言中强调了研究陵墓的重要性。他认为，帝陵与都城研究共同构成了古代都城二元文化的物质载体，帝陵制度研究不亚于地下资本制度研究。回顾了近年来我国苏维埃墓葬的考古发现和研究现状，梳理了2000年以来苏维埃墓葬专题研究的总体发展趋势和研究思路，并指出了研究过程中的学术偏差（马小玲的《考古光盘》）。中世纪苏联墓葬的研究与中国历史动态的发展</w:t>
      </w:r>
    </w:p>
    <w:p>
      <w:pPr>
        <w:ind w:left="0" w:right="0" w:firstLine="560"/>
        <w:spacing w:before="450" w:after="450" w:line="312" w:lineRule="auto"/>
      </w:pPr>
      <w:r>
        <w:rPr>
          <w:rFonts w:ascii="宋体" w:hAnsi="宋体" w:eastAsia="宋体" w:cs="宋体"/>
          <w:color w:val="000"/>
          <w:sz w:val="28"/>
          <w:szCs w:val="28"/>
        </w:rPr>
        <w:t xml:space="preserve">自从20世纪90年代田立坤提出三言文化概念以来，三言文化的考古发现和研究一直是学术界关注的焦点。以鲜卑慕容为主体的鲜卑由游牧型向定居型农业的转型历程(吴振熙《三岩墓葬陶器结合的演变及其所反映的社会转型》</w:t>
      </w:r>
    </w:p>
    <w:p>
      <w:pPr>
        <w:ind w:left="0" w:right="0" w:firstLine="560"/>
        <w:spacing w:before="450" w:after="450" w:line="312" w:lineRule="auto"/>
      </w:pPr>
      <w:r>
        <w:rPr>
          <w:rFonts w:ascii="宋体" w:hAnsi="宋体" w:eastAsia="宋体" w:cs="宋体"/>
          <w:color w:val="000"/>
          <w:sz w:val="28"/>
          <w:szCs w:val="28"/>
        </w:rPr>
        <w:t xml:space="preserve">Koguryo政权位于东北边疆，历时700多年。中国考古学诞生之初，高句丽的考古研究就开始了，因此，有必要系统地回顾高句丽多年来的考古研究，吉林省凭借其地理优势，在这方面取得了显著的进展。</w:t>
      </w:r>
    </w:p>
    <w:p>
      <w:pPr>
        <w:ind w:left="0" w:right="0" w:firstLine="560"/>
        <w:spacing w:before="450" w:after="450" w:line="312" w:lineRule="auto"/>
      </w:pPr>
      <w:r>
        <w:rPr>
          <w:rFonts w:ascii="宋体" w:hAnsi="宋体" w:eastAsia="宋体" w:cs="宋体"/>
          <w:color w:val="000"/>
          <w:sz w:val="28"/>
          <w:szCs w:val="28"/>
        </w:rPr>
        <w:t xml:space="preserve">华阳梳理了近年来吉林省学者的研究成果，指出高句丽的研究呈现出逐步细化和深入化的趋势。同时，分析了目前学者们研究的问题，并提出了相应的解决措施(吉林省高句丽华阳研究概述、东北历史地理学三期)。</w:t>
      </w:r>
    </w:p>
    <w:p>
      <w:pPr>
        <w:ind w:left="0" w:right="0" w:firstLine="560"/>
        <w:spacing w:before="450" w:after="450" w:line="312" w:lineRule="auto"/>
      </w:pPr>
      <w:r>
        <w:rPr>
          <w:rFonts w:ascii="宋体" w:hAnsi="宋体" w:eastAsia="宋体" w:cs="宋体"/>
          <w:color w:val="000"/>
          <w:sz w:val="28"/>
          <w:szCs w:val="28"/>
        </w:rPr>
        <w:t xml:space="preserve">高公历墓葬大致可分为石墓和土墓两大类，经过多年的研究，基本确立了石墓到密墓的时代走向，学术界对这种走向的节点有不同的看法。郝俊杰以吉安地区两座石壁墓(1405年和1408年，山城以下)为中心，探讨了高句丽晚期石墓向围墓过渡的考古景观。介于高句丽新旧墓葬系统之间，并基本厘清其演变特征(赵俊杰《吉安地区晚高句丽石墓探险——以两石器时代为中心——壁墓、考古和文化遗址》，第2期)。</w:t>
      </w:r>
    </w:p>
    <w:p>
      <w:pPr>
        <w:ind w:left="0" w:right="0" w:firstLine="560"/>
        <w:spacing w:before="450" w:after="450" w:line="312" w:lineRule="auto"/>
      </w:pPr>
      <w:r>
        <w:rPr>
          <w:rFonts w:ascii="宋体" w:hAnsi="宋体" w:eastAsia="宋体" w:cs="宋体"/>
          <w:color w:val="000"/>
          <w:sz w:val="28"/>
          <w:szCs w:val="28"/>
        </w:rPr>
        <w:t xml:space="preserve">中国东北高句丽王陵的确认一直是学术界的热门话题。近年来，高句丽王陵的调查报告陆续发表，并出版了一批新的考古资料，特别是新毛年郝台铭九十六钟赵俊杰、马基等所出土的青铜钟。安，从对铜陵的研究出发，否认了王陵的主人是广开土王，指出当广开土王掌权时，铜陵是为了祭祀他父亲的祖先王国而设的，因此，台湾王陵应该是广开土王陵。他的祖国墓葬，而将军的墓葬应该是广开土王墓（赵俊杰和台湾高句丽马坚陵墓）。</w:t>
      </w:r>
    </w:p>
    <w:p>
      <w:pPr>
        <w:ind w:left="0" w:right="0" w:firstLine="560"/>
        <w:spacing w:before="450" w:after="450" w:line="312" w:lineRule="auto"/>
      </w:pPr>
      <w:r>
        <w:rPr>
          <w:rFonts w:ascii="宋体" w:hAnsi="宋体" w:eastAsia="宋体" w:cs="宋体"/>
          <w:color w:val="000"/>
          <w:sz w:val="28"/>
          <w:szCs w:val="28"/>
        </w:rPr>
        <w:t xml:space="preserve">王泰自其诞生以来，就取得了许多研究成果，赵俊杰从Jiachen诞辰第十四周年的碑文中，首先确定了当时第十四岁的GuangkaiTuKing同志和404岁时的残废军人。白芨侵入了傣族的故乡，根据史料价值，为汉人前往日本的考据提供了线索和证据，通过考古资料和文献的相互印证，赵俊杰认为，公元前四世纪白芨势力曾一度到达太郎县，甚至到了临朗县城北部。考古资料中，汉墓砖墓数量急剧下降，表明该地区汉族社会发生了巨大变化。记录在KingHaotai的平板电脑很可能是造成这种现象的原因。战争的结果开启了大批来日本繁衍兴盛的汉族人的前奏（赵俊杰在第四、第五世纪之交的故乡汉族群体的新证据），由吉林大学边疆考古研究中心编辑。陛下，庆祝魏晋。于存成，七十岁毕业论文，科学出版社。</w:t>
      </w:r>
    </w:p>
    <w:p>
      <w:pPr>
        <w:ind w:left="0" w:right="0" w:firstLine="560"/>
        <w:spacing w:before="450" w:after="450" w:line="312" w:lineRule="auto"/>
      </w:pPr>
      <w:r>
        <w:rPr>
          <w:rFonts w:ascii="宋体" w:hAnsi="宋体" w:eastAsia="宋体" w:cs="宋体"/>
          <w:color w:val="000"/>
          <w:sz w:val="28"/>
          <w:szCs w:val="28"/>
        </w:rPr>
        <w:t xml:space="preserve">中国人的陵墓是中西交流研究的热点之一，马晓玲总结了近年来中国苏维埃陵墓的考古发现和研究现状，梳理了苏维埃陵墓的总体发展趋势和研究思路。2000年以来的视觉研究，并指出研究过程中的学术偏差（马小玲的《中世纪苏维埃墓葬考古发现与研究》中国史研究史3期）。</w:t>
      </w:r>
    </w:p>
    <w:p>
      <w:pPr>
        <w:ind w:left="0" w:right="0" w:firstLine="560"/>
        <w:spacing w:before="450" w:after="450" w:line="312" w:lineRule="auto"/>
      </w:pPr>
      <w:r>
        <w:rPr>
          <w:rFonts w:ascii="宋体" w:hAnsi="宋体" w:eastAsia="宋体" w:cs="宋体"/>
          <w:color w:val="000"/>
          <w:sz w:val="28"/>
          <w:szCs w:val="28"/>
        </w:rPr>
        <w:t xml:space="preserve">贾发义从交通、商业、政治、民族特点等方面论述了中世纪苏联人迁入河东的原因。近年来，山西出土的大量苏维埃墓葬为研究苏维埃分布区提供了重要的考古学依据(贾发义关于中世纪苏维埃进入河东的原因和分布的初步研究)历史悠久。</w:t>
      </w:r>
    </w:p>
    <w:p>
      <w:pPr>
        <w:ind w:left="0" w:right="0" w:firstLine="560"/>
        <w:spacing w:before="450" w:after="450" w:line="312" w:lineRule="auto"/>
      </w:pPr>
      <w:r>
        <w:rPr>
          <w:rFonts w:ascii="宋体" w:hAnsi="宋体" w:eastAsia="宋体" w:cs="宋体"/>
          <w:color w:val="000"/>
          <w:sz w:val="28"/>
          <w:szCs w:val="28"/>
        </w:rPr>
        <w:t xml:space="preserve">根据李瑞泽对北朝至隋唐时期苏维埃墓葬石像的分析，苏维埃墓葬石像的内容应该是对苏联人生活的真实写照。考虑到图像内容的高度相似性，当年应该有一个共同的图像模型(李瑞泽对进入苏联小米的图像程序的重新理解)特殊石葬图像的共同主题——《敦煌期刊》一期。</w:t>
      </w:r>
    </w:p>
    <w:p>
      <w:pPr>
        <w:ind w:left="0" w:right="0" w:firstLine="560"/>
        <w:spacing w:before="450" w:after="450" w:line="312" w:lineRule="auto"/>
      </w:pPr>
      <w:r>
        <w:rPr>
          <w:rFonts w:ascii="宋体" w:hAnsi="宋体" w:eastAsia="宋体" w:cs="宋体"/>
          <w:color w:val="000"/>
          <w:sz w:val="28"/>
          <w:szCs w:val="28"/>
        </w:rPr>
        <w:t xml:space="preserve">跨步葬法是北魏时期的一种特殊的葬葬方式。马岩总结出跨台阶葬礼主要分布于4世纪后半叶至5世纪上半叶，并对西欧大陆天台萨马特时期和梅迪耶夫早期的跨台阶葬礼资料进行了比较分析。欧亚草原上的跨步葬礼。据认为，早期的跨台阶葬礼可能与咸海、新疆和里海北岸的塞浦路斯人有关，而北魏的跨台阶葬礼可能早于北高加索。哈萨克斯坦南部阿雷西谷的遗址和文物(马岩《北魏与西欧亚大陆跨台阶葬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2026-09-29T09:16:18+08:00</dcterms:created>
  <dcterms:modified xsi:type="dcterms:W3CDTF">2026-09-29T09:16:18+08:00</dcterms:modified>
</cp:coreProperties>
</file>

<file path=docProps/custom.xml><?xml version="1.0" encoding="utf-8"?>
<Properties xmlns="http://schemas.openxmlformats.org/officeDocument/2006/custom-properties" xmlns:vt="http://schemas.openxmlformats.org/officeDocument/2006/docPropsVTypes"/>
</file>