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唐玄宗李隆基为何一日之内连杀自己三个儿子？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玄宗李隆基在位期间，虽然取得了许多政治成就，但他的家庭生活并不和谐。他的宠妃杨贵妃与太子李瑛之间存在矛盾，这使得唐玄宗在处理家庭关系时陷入了困境。为了维护杨贵妃的地位，唐玄宗决定废除太子李瑛的储君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然而，这一决定引起了其他皇子的不满。他们认为，作为皇帝的父亲偏袒杨贵妃，损害了他们的利益。在这种情况下，唐玄宗担心自己的皇位受到威胁，于是采取了极端的手段，将三个儿子一同杀害。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除了家庭矛盾外，唐玄宗晚年的政治环境也对他产生了影响。当时，朝廷内部存在着严重的腐败和宦官专权现象。唐玄宗为了巩固自己的地位，不惜采取残酷的手段对待自己的亲人。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李隆基一日之内连杀自己三个儿子的原因是多方面的。家庭矛盾、政治环境以及个人权力欲望等因素共同导致了这一悲剧的发生。通过对这一事件的分析，我们可以更好地认识到历史人物在面对复杂局势时的抉择与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