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李傕郭汜之乱：董卓部下，初平三年为其报仇，挟持汉献帝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一场以复仇为名的动乱再次震撼了汉朝的根基。初平三年(192年)，董卓虽已身死，但其旧部李傕、郭汜等人却以为董卓报仇为借口，率军攻陷长安，挟持汉献帝，从而揭开了一段血腥的历史篇章——李傕郭汜之乱。这场动乱不仅改变了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一场以复仇为名的动乱再次震撼了汉朝的根基。初平三年(192年)，董卓虽已身死，但其旧部李傕、郭汜等人却以为董卓报仇为借口，率军攻陷长安，挟持汉献帝，从而揭开了一段血腥的历史篇章——李傕郭汜之乱。这场动乱不仅改变了东汉的政治格局，更对关中地区造成了毁灭性的打击，史称“强者四散，蠃者相食，二三年间，关中无复人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一、事件背景与起因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一名在东汉末年搅动风云的权臣，其专政导致了社会动荡和百姓苦难。自中平六年至初平三年，董卓的暴政使得朝政混乱，民不聊生。终于，在初平三年四月，司徒王允联合尚书仆射士孙瑞及董卓部将吕布共同商定诛杀董卓[^3^]。董卓死后，其族人及女婿也相继被杀，看似董卓势力已被彻底拔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情并未就此平息。董卓的部下李傕和郭汜，面对王允不肯赦免的态度以及谋士贾诩的劝说，决定反攻长安，以此为董卓报仇。他们聚集了来自凉州的将士，日夜兼程，攻向长安。王允派董卓旧部将领胡轸、徐荣迎击，但徐荣战死，胡轸投降，李傕等沿途收集部队，到达长安时已有十余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二、事件过程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、郭汜攻陷长安后，杀死司徒王允等人，掌控朝政达四年。在这期间，他们互斗连年，导致关中地区遭受巨大破坏。直至建安元年(196年)，汉献帝成功东迁至洛阳，并在曹操的控制下迁都许昌，李郭之乱才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三、事件影响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给关中地区带来了巨大的破坏，史称“强者四散，蠃者相食，二三年间，关中无复人迹”。这场动乱不仅加剧了东汉末年的社会动荡，也为后来的群雄割据埋下了伏笔。随着汉献帝的东迁，进入了曹操“挟天子以令诸侯”的时期，标志着东汉王朝名存实亡，中国历史进入了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综上所述，李傕郭汜之乱是东汉末年一个重大的政治事件，它不仅结束了董卓的暴政，也预示着汉朝统治的终结。这场动乱深刻影响了中国历史的发展轨迹，为三国时代的开启奠定了基础。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