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探究荆轲刺秦的动机</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荆轲，战国时期的著名刺客，他的名字与“刺秦”这一历史事件紧密相连。那么，荆轲刺秦的动机究竟是什么呢?　　首先，我们需要了解的是，荆轲刺秦的背景是战国时期的大环境。这是一个群雄并起，诸侯争霸的时代。秦国作为其中的一个强大的国家，其崛起的速...</w:t>
      </w:r>
    </w:p>
    <w:p>
      <w:pPr>
        <w:ind w:left="0" w:right="0" w:firstLine="560"/>
        <w:spacing w:before="450" w:after="450" w:line="312" w:lineRule="auto"/>
      </w:pPr>
      <w:r>
        <w:rPr>
          <w:rFonts w:ascii="宋体" w:hAnsi="宋体" w:eastAsia="宋体" w:cs="宋体"/>
          <w:color w:val="000"/>
          <w:sz w:val="28"/>
          <w:szCs w:val="28"/>
        </w:rPr>
        <w:t xml:space="preserve">　　荆轲，战国时期的著名刺客，他的名字与“刺秦”这一历史事件紧密相连。那么，荆轲刺秦的动机究竟是什么呢?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荆轲刺秦的背景是战国时期的大环境。这是一个群雄并起，诸侯争霸的时代。秦国作为其中的一个强大的国家，其崛起的速度和强大的军事力量引起了其他国家的恐慌。在这种背景下，荆轲作为一个燕国人，他的刺秦行动可以被看作是一种对抗秦国侵略的行为。</w:t>
      </w:r>
    </w:p>
    <w:p>
      <w:pPr>
        <w:ind w:left="0" w:right="0" w:firstLine="560"/>
        <w:spacing w:before="450" w:after="450" w:line="312" w:lineRule="auto"/>
      </w:pPr>
      <w:r>
        <w:rPr>
          <w:rFonts w:ascii="宋体" w:hAnsi="宋体" w:eastAsia="宋体" w:cs="宋体"/>
          <w:color w:val="000"/>
          <w:sz w:val="28"/>
          <w:szCs w:val="28"/>
        </w:rPr>
        <w:t xml:space="preserve">　　其次，荆轲刺秦的动机也可以从他的个人经历中寻找。据史书记载，荆轲在刺秦之前曾经历过一段流浪的生活，他曾在各国之间游走，目睹了战争的残酷和人民的苦难。这种经历可能使他产生了对秦国的强烈反感，从而决定采取行动来阻止秦国的侵略行为。</w:t>
      </w:r>
    </w:p>
    <w:p>
      <w:pPr>
        <w:ind w:left="0" w:right="0" w:firstLine="560"/>
        <w:spacing w:before="450" w:after="450" w:line="312" w:lineRule="auto"/>
      </w:pPr>
      <w:r>
        <w:rPr>
          <w:rFonts w:ascii="宋体" w:hAnsi="宋体" w:eastAsia="宋体" w:cs="宋体"/>
          <w:color w:val="000"/>
          <w:sz w:val="28"/>
          <w:szCs w:val="28"/>
        </w:rPr>
        <w:t xml:space="preserve">　　最后，我们也不能忽视的是，荆轲刺秦的动机可能还包含了一种个人的荣誉感和使命感。在当时的社会环境中，刺客被视为一种能够改变历史进程的重要角色。荆轲可能认为自己通过刺杀秦王，可以为国家和人民带来和平，从而实现自己的价值和使命。</w:t>
      </w:r>
    </w:p>
    <w:p>
      <w:pPr>
        <w:ind w:left="0" w:right="0" w:firstLine="560"/>
        <w:spacing w:before="450" w:after="450" w:line="312" w:lineRule="auto"/>
      </w:pPr>
      <w:r>
        <w:rPr>
          <w:rFonts w:ascii="宋体" w:hAnsi="宋体" w:eastAsia="宋体" w:cs="宋体"/>
          <w:color w:val="000"/>
          <w:sz w:val="28"/>
          <w:szCs w:val="28"/>
        </w:rPr>
        <w:t xml:space="preserve">　　综上所述，荆轲刺秦的动机可能是多方面的，既有对抗秦国侵略的国仇家恨，也有个人经历的影响，以及对于个人荣誉和使命的追求。然而，无论动机如何，荆轲刺秦的行为都展现了他对于国家和人民的深深关怀和无私奉献的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