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刘备的人心之道：以德服人</w:t>
      </w:r>
      <w:bookmarkEnd w:id="1"/>
    </w:p>
    <w:p>
      <w:pPr>
        <w:jc w:val="center"/>
        <w:spacing w:before="0" w:after="450"/>
      </w:pPr>
      <w:r>
        <w:rPr>
          <w:rFonts w:ascii="Arial" w:hAnsi="Arial" w:eastAsia="Arial" w:cs="Arial"/>
          <w:color w:val="999999"/>
          <w:sz w:val="20"/>
          <w:szCs w:val="20"/>
        </w:rPr>
        <w:t xml:space="preserve">来源：网络  作者：烟雨蒙蒙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在中国历史的长河中，三国时期的英雄人物以其鲜明的个性和卓越的才能成为了后世传颂的典范。其中，蜀汉的开国皇帝刘备，以其独特的人格魅力和政治智慧，成功地笼络了一大批忠诚的追随者。那么，刘备为何能笼络人心?他又是如何做到的呢?　　首先，刘备之...</w:t>
      </w:r>
    </w:p>
    <w:p>
      <w:pPr>
        <w:ind w:left="0" w:right="0" w:firstLine="560"/>
        <w:spacing w:before="450" w:after="450" w:line="312" w:lineRule="auto"/>
      </w:pPr>
      <w:r>
        <w:rPr>
          <w:rFonts w:ascii="宋体" w:hAnsi="宋体" w:eastAsia="宋体" w:cs="宋体"/>
          <w:color w:val="000"/>
          <w:sz w:val="28"/>
          <w:szCs w:val="28"/>
        </w:rPr>
        <w:t xml:space="preserve">　　在中国历史的长河中，三国时期的英雄人物以其鲜明的个性和卓越的才能成为了后世传颂的典范。其中，蜀汉的开国皇帝刘备，以其独特的人格魅力和政治智慧，成功地笼络了一大批忠诚的追随者。那么，刘备为何能笼络人心?他又是如何做到的呢?</w:t>
      </w:r>
    </w:p>
    <w:p>
      <w:pPr>
        <w:ind w:left="0" w:right="0" w:firstLine="560"/>
        <w:spacing w:before="450" w:after="450" w:line="312" w:lineRule="auto"/>
      </w:pPr>
      <w:r>
        <w:rPr>
          <w:rFonts w:ascii="宋体" w:hAnsi="宋体" w:eastAsia="宋体" w:cs="宋体"/>
          <w:color w:val="000"/>
          <w:sz w:val="28"/>
          <w:szCs w:val="28"/>
        </w:rPr>
        <w:t xml:space="preserve">　　首先，刘备之所以能够吸引人才，关键在于他的仁德形象。据《三国志》记载，刘备在民间有着“仁德之君”的美誉。他在乱世中坚持仁义道德，关心百姓疾苦，这种深入人心的仁政，使得民众愿意归附于他。例如，在历史著名的“携民渡江”事件中，刘备不顾自身安危，带领数十万百姓一同逃离曹操的追击，这一行为深深打动了人心，也为他赢得了人民的忠诚和支持。</w:t>
      </w:r>
    </w:p>
    <w:p>
      <w:pPr>
        <w:ind w:left="0" w:right="0" w:firstLine="560"/>
        <w:spacing w:before="450" w:after="450" w:line="312" w:lineRule="auto"/>
      </w:pPr>
      <w:r>
        <w:rPr>
          <w:rFonts w:ascii="宋体" w:hAnsi="宋体" w:eastAsia="宋体" w:cs="宋体"/>
          <w:color w:val="000"/>
          <w:sz w:val="28"/>
          <w:szCs w:val="28"/>
        </w:rPr>
        <w:t xml:space="preserve">　　其次，刘备善于识人用人。他不仅能够发现人才，更重要的是能够根据每个人的特长来合理地使用人才。在他的麾下，无论是智勇双全的关羽、张飞，还是机智过人的诸葛亮，都能够得到充分的发挥。刘备对人才的重视和信任，使得这些人才愿意为他效力，甚至不惜生命的代价。</w:t>
      </w:r>
    </w:p>
    <w:p>
      <w:pPr>
        <w:ind w:left="0" w:right="0" w:firstLine="560"/>
        <w:spacing w:before="450" w:after="450" w:line="312" w:lineRule="auto"/>
      </w:pPr>
      <w:r>
        <w:rPr>
          <w:rFonts w:ascii="宋体" w:hAnsi="宋体" w:eastAsia="宋体" w:cs="宋体"/>
          <w:color w:val="000"/>
          <w:sz w:val="28"/>
          <w:szCs w:val="28"/>
        </w:rPr>
        <w:t xml:space="preserve">　　再者，刘备的宽厚待人也是他笼络人心的重要因素。在处理人际关系时，刘备总是能够宽容大度，不计前嫌。《三国演义》中提到，即便在面对曾经背叛过自己的人时，只要对方悔改，刘备也能够既往不咎，重新接纳他们。这种宽宏大量的态度，使得许多人愿意投靠刘备，并为他所用。</w:t>
      </w:r>
    </w:p>
    <w:p>
      <w:pPr>
        <w:ind w:left="0" w:right="0" w:firstLine="560"/>
        <w:spacing w:before="450" w:after="450" w:line="312" w:lineRule="auto"/>
      </w:pPr>
      <w:r>
        <w:rPr>
          <w:rFonts w:ascii="宋体" w:hAnsi="宋体" w:eastAsia="宋体" w:cs="宋体"/>
          <w:color w:val="000"/>
          <w:sz w:val="28"/>
          <w:szCs w:val="28"/>
        </w:rPr>
        <w:t xml:space="preserve">　　最后，刘备的政治手腕也不容忽视。他在复杂的政治局势中，能够灵活应对，善于结盟。在与其他势力的互动中，刘备常常能够通过婚姻联姻、政治谈判等手段，巩固和扩大自己的势力范围。这种政治上的敏锐和策略，也为他的事业积累了重要的人脉资源。</w:t>
      </w:r>
    </w:p>
    <w:p>
      <w:pPr>
        <w:ind w:left="0" w:right="0" w:firstLine="560"/>
        <w:spacing w:before="450" w:after="450" w:line="312" w:lineRule="auto"/>
      </w:pPr>
      <w:r>
        <w:rPr>
          <w:rFonts w:ascii="宋体" w:hAnsi="宋体" w:eastAsia="宋体" w:cs="宋体"/>
          <w:color w:val="000"/>
          <w:sz w:val="28"/>
          <w:szCs w:val="28"/>
        </w:rPr>
        <w:t xml:space="preserve">　　综上所述，刘备之所以能笼络人心，是因为他的仁德形象、识人用人的能力、宽厚待人的态度以及政治手腕的综合作用。这些因素共同构成了刘备独特的领袖魅力，使他在乱世中能够聚集一批忠诚的追随者，最终建立起蜀汉政权。刘备的故事告诉我们，无论在何种时代，以德服人、知人善任、宽以待人、机智应变，始终是领导者赢得人心的重要法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2026-04-23T02:21:51+08:00</dcterms:created>
  <dcterms:modified xsi:type="dcterms:W3CDTF">2026-04-23T02:21:51+08:00</dcterms:modified>
</cp:coreProperties>
</file>

<file path=docProps/custom.xml><?xml version="1.0" encoding="utf-8"?>
<Properties xmlns="http://schemas.openxmlformats.org/officeDocument/2006/custom-properties" xmlns:vt="http://schemas.openxmlformats.org/officeDocument/2006/docPropsVTypes"/>
</file>