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洪秀全失败的原因 太平天国运动失败的原因</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失败的原因：马克思在1853年就有一段评“太平天国”的话：“除了改朝换代……他们给予民众的灾难，比统治者有过之而无不及。他们用破坏来与腐朽对立。没有建设的破坏，就只能带来更多的腐朽”。　　洪秀全( 1814— 1864)在一...</w:t>
      </w:r>
    </w:p>
    <w:p>
      <w:pPr>
        <w:ind w:left="0" w:right="0" w:firstLine="560"/>
        <w:spacing w:before="450" w:after="450" w:line="312" w:lineRule="auto"/>
      </w:pPr>
      <w:r>
        <w:rPr>
          <w:rFonts w:ascii="宋体" w:hAnsi="宋体" w:eastAsia="宋体" w:cs="宋体"/>
          <w:color w:val="000"/>
          <w:sz w:val="28"/>
          <w:szCs w:val="28"/>
        </w:rPr>
        <w:t xml:space="preserve">　　太平天国运动失败的原因：马克思在1853年就有一段评“太平天国”的话：“除了改朝换代……他们给予民众的灾难，比统治者有过之而无不及。他们用破坏来与腐朽对立。没有建设的破坏，就只能带来更多的腐朽”。</w:t>
      </w:r>
    </w:p>
    <w:p>
      <w:pPr>
        <w:ind w:left="0" w:right="0" w:firstLine="560"/>
        <w:spacing w:before="450" w:after="450" w:line="312" w:lineRule="auto"/>
      </w:pPr>
      <w:r>
        <w:rPr>
          <w:rFonts w:ascii="宋体" w:hAnsi="宋体" w:eastAsia="宋体" w:cs="宋体"/>
          <w:color w:val="000"/>
          <w:sz w:val="28"/>
          <w:szCs w:val="28"/>
        </w:rPr>
        <w:t xml:space="preserve">　　洪秀全( 1814— 1864)在一个非常偶然的情况下获得了一部名为《劝世良言》的宗教书籍，再加上他屡试不第的窘状，使他开始宣传拜上帝，进而创立了拜上帝会。就是这样一步步的发展下，洪秀全于 1851年的 1月 11日在广西金田村，率拜上帝会会众宣布反清起义，建号太平天国。经过两年多的浴血奋战，太平军于 18 53年 3月 29日攻克南京，并改其名为“天京”，定为太平天国的首都。从此，在大清国的疆域内，两个政权对峙的局面形成了。</w:t>
      </w:r>
    </w:p>
    <w:p>
      <w:pPr>
        <w:ind w:left="0" w:right="0" w:firstLine="560"/>
        <w:spacing w:before="450" w:after="450" w:line="312" w:lineRule="auto"/>
      </w:pPr>
      <w:r>
        <w:rPr>
          <w:rFonts w:ascii="宋体" w:hAnsi="宋体" w:eastAsia="宋体" w:cs="宋体"/>
          <w:color w:val="000"/>
          <w:sz w:val="28"/>
          <w:szCs w:val="28"/>
        </w:rPr>
        <w:t xml:space="preserve">　　在定都南京后，太平天国的军队随即进行了北伐和西征，其结果是一败一胜，时间持续到了1856年。在此之后，太平天国开始走向衰亡。先从内部开始了分裂和屠杀，带来了灾难性的后果。接着，又是连年征战，虽然暂时性地取得了很多胜利，但也耗费了太平军很多实力。</w:t>
      </w:r>
    </w:p>
    <w:p>
      <w:pPr>
        <w:ind w:left="0" w:right="0" w:firstLine="560"/>
        <w:spacing w:before="450" w:after="450" w:line="312" w:lineRule="auto"/>
      </w:pPr>
      <w:r>
        <w:rPr>
          <w:rFonts w:ascii="宋体" w:hAnsi="宋体" w:eastAsia="宋体" w:cs="宋体"/>
          <w:color w:val="000"/>
          <w:sz w:val="28"/>
          <w:szCs w:val="28"/>
        </w:rPr>
        <w:t xml:space="preserve">　　最后，在封建势力和前来助剿的帝国主义势力的联合打击下，首都“天京”于 1864年 7月陷落，到年底，余部也被全部剿灭。至此，中国历史上这场前后奋战14年，纵横18省，威震全中国的太平天国农民战争彻底失败了。造成这场运动失败的原因，从客观上分析，是由于封建势力的过于强大和外国资本主义势力的干预造成的。但是，这场农民战争的失败还有很多深层次的多方面原因。</w:t>
      </w:r>
    </w:p>
    <w:p>
      <w:pPr>
        <w:ind w:left="0" w:right="0" w:firstLine="560"/>
        <w:spacing w:before="450" w:after="450" w:line="312" w:lineRule="auto"/>
      </w:pPr>
      <w:r>
        <w:rPr>
          <w:rFonts w:ascii="宋体" w:hAnsi="宋体" w:eastAsia="宋体" w:cs="宋体"/>
          <w:color w:val="000"/>
          <w:sz w:val="28"/>
          <w:szCs w:val="28"/>
        </w:rPr>
        <w:t xml:space="preserve">　　一、农民阶级思想的局限性。</w:t>
      </w:r>
    </w:p>
    <w:p>
      <w:pPr>
        <w:ind w:left="0" w:right="0" w:firstLine="560"/>
        <w:spacing w:before="450" w:after="450" w:line="312" w:lineRule="auto"/>
      </w:pPr>
      <w:r>
        <w:rPr>
          <w:rFonts w:ascii="宋体" w:hAnsi="宋体" w:eastAsia="宋体" w:cs="宋体"/>
          <w:color w:val="000"/>
          <w:sz w:val="28"/>
          <w:szCs w:val="28"/>
        </w:rPr>
        <w:t xml:space="preserve">　　1、太平天国的性质是一场反封建反侵略的农民革命战争，但农民阶级不代表新的生产方式，不可能用新的生产关系来代替封建生产关系，提不出切合实际的革命纲领。在封建社会中，农民阶级受着严重的剥削，要求解放，而且敢于用武装斗争来争取解放。但是农民毕竟是分散的小生产者，他们不可能制定明确的革命纲领并用这个纲领来团结所有的革命群众;他们不可能长期地维持革命纪律，借以集中自己的力量战胜强大的敌人;他们缺乏用科学的方法总结革命经验和运用这些经验来指导革命实践的能力。</w:t>
      </w:r>
    </w:p>
    <w:p>
      <w:pPr>
        <w:ind w:left="0" w:right="0" w:firstLine="560"/>
        <w:spacing w:before="450" w:after="450" w:line="312" w:lineRule="auto"/>
      </w:pPr>
      <w:r>
        <w:rPr>
          <w:rFonts w:ascii="宋体" w:hAnsi="宋体" w:eastAsia="宋体" w:cs="宋体"/>
          <w:color w:val="000"/>
          <w:sz w:val="28"/>
          <w:szCs w:val="28"/>
        </w:rPr>
        <w:t xml:space="preserve">　　太平天国颁布过《天朝田亩制度》和《资政新篇》两个纲领性文件，但或者是由于其绝对平均主义的方案注定了不可能实现，或者是由于其他主客现条件决定了无法实行。太平天国提不出一个切实可行而又能动员广大群众尤其是广大农民的纲领，这就不能长期保持农民群众的革命热情，因而他就不能把战争引向胜利。</w:t>
      </w:r>
    </w:p>
    <w:p>
      <w:pPr>
        <w:ind w:left="0" w:right="0" w:firstLine="560"/>
        <w:spacing w:before="450" w:after="450" w:line="312" w:lineRule="auto"/>
      </w:pPr>
      <w:r>
        <w:rPr>
          <w:rFonts w:ascii="宋体" w:hAnsi="宋体" w:eastAsia="宋体" w:cs="宋体"/>
          <w:color w:val="000"/>
          <w:sz w:val="28"/>
          <w:szCs w:val="28"/>
        </w:rPr>
        <w:t xml:space="preserve">　　广大将士参加革命的目的性不明确，大多是迫于贫困，希望改变自己的经济地位。鸦片战争后,清政府将大笔军费和巨额赔款，全部转嫁给劳动人民。由于五口通商，外国的工业产品涌进中国，质高价廉的工业产品，排斥了中国传统的家庭副业和手工业，使得东南沿海地区的农民和手工业者纷纷破产，失去生计。同时，地主加紧了对农民的盘剥，土地兼并更为严重。清政府的捐税，年年增加，使农民不堪重负。 1840— 1850年，广东、广西和全国许多地区，水灾、旱灾、蝗灾，连年不断，广大农民家破人亡，陷入绝境。特别是两广地区，由于受到鸦片战争的直接冲击，社会动荡更为激烈。</w:t>
      </w:r>
    </w:p>
    <w:p>
      <w:pPr>
        <w:ind w:left="0" w:right="0" w:firstLine="560"/>
        <w:spacing w:before="450" w:after="450" w:line="312" w:lineRule="auto"/>
      </w:pPr>
      <w:r>
        <w:rPr>
          <w:rFonts w:ascii="宋体" w:hAnsi="宋体" w:eastAsia="宋体" w:cs="宋体"/>
          <w:color w:val="000"/>
          <w:sz w:val="28"/>
          <w:szCs w:val="28"/>
        </w:rPr>
        <w:t xml:space="preserve">　　太平天国的主要领导人中，洪秀全和冯云山虽都是自小饱读诗书，但青年时有屡试不第。可以说他们是从小接受了较强的正统封建思想的教育，但却又被封建阶级始终压迫着的迫切需要反对这种压迫的人。而杨秀清和萧朝贵都是典型的贫苦农民出身，是在封建阶级的压迫下痛苦呻吟的人。就是在这样的环境下，起义领导人和广大农民走到了一起，并爆发了这场起义。在太平天国的初期，从上到下都保持严格的纪律和艰苦朴素的精神。但在建都“天京”后，却首先从领导人开始，滋生享乐、保守思想，逐渐破坏了团结统一的局面，导致发生了内乱、分裂和一系列不正常事件。再到后来，朝纲败坏，许多将领拥兵自重，敛财自肥，腐化堕落，甚至发生一连串叛变投敌的行为，从而瓦解了革命斗志，加速了革命的失败。</w:t>
      </w:r>
    </w:p>
    <w:p>
      <w:pPr>
        <w:ind w:left="0" w:right="0" w:firstLine="560"/>
        <w:spacing w:before="450" w:after="450" w:line="312" w:lineRule="auto"/>
      </w:pPr>
      <w:r>
        <w:rPr>
          <w:rFonts w:ascii="宋体" w:hAnsi="宋体" w:eastAsia="宋体" w:cs="宋体"/>
          <w:color w:val="000"/>
          <w:sz w:val="28"/>
          <w:szCs w:val="28"/>
        </w:rPr>
        <w:t xml:space="preserve">　　3、长期在封建社会下生活，使他们始终摆脱不了天上神权、地上皇权这种封建思想。在生产力十分落后的中国封建社会，被压迫和剥削的广大贫苦农民在试图推翻而还没有足够力量推翻他们头上的统治者时，往往采取一种神秘的形式。在太平天国革命的初期，为了争取群众的支持，洪秀全等也因袭了这种形式。他把自己变成了“神”，成为了天父上帝的次子、天兄耶稣的胞弟、奉天承运的人间君主。而中国封建君主制的核心是“朕即国家”，定天下于一尊。</w:t>
      </w:r>
    </w:p>
    <w:p>
      <w:pPr>
        <w:ind w:left="0" w:right="0" w:firstLine="560"/>
        <w:spacing w:before="450" w:after="450" w:line="312" w:lineRule="auto"/>
      </w:pPr>
      <w:r>
        <w:rPr>
          <w:rFonts w:ascii="宋体" w:hAnsi="宋体" w:eastAsia="宋体" w:cs="宋体"/>
          <w:color w:val="000"/>
          <w:sz w:val="28"/>
          <w:szCs w:val="28"/>
        </w:rPr>
        <w:t xml:space="preserve">　　就在洪秀全把自己神化为上帝次子之后，杨秀清、萧朝贵亦分别假托天父上帝与天兄耶稣附体传言。这样，在人间天上，太平天国内部便有两套相互冲突的权力系统。于是，宗教上的父子兄弟与政治上的君臣上下，神权与君权之间，权力交叉，尊卑颠倒，形成了太平天国政教合一体制中一个无法解开的死结。当皇权与神权之间的矛盾愈演愈烈，无法调和时，一场惨痛的天京内讧便不可避免地爆发了。</w:t>
      </w:r>
    </w:p>
    <w:p>
      <w:pPr>
        <w:ind w:left="0" w:right="0" w:firstLine="560"/>
        <w:spacing w:before="450" w:after="450" w:line="312" w:lineRule="auto"/>
      </w:pPr>
      <w:r>
        <w:rPr>
          <w:rFonts w:ascii="宋体" w:hAnsi="宋体" w:eastAsia="宋体" w:cs="宋体"/>
          <w:color w:val="000"/>
          <w:sz w:val="28"/>
          <w:szCs w:val="28"/>
        </w:rPr>
        <w:t xml:space="preserve">　　起义为何失败</w:t>
      </w:r>
    </w:p>
    <w:p>
      <w:pPr>
        <w:ind w:left="0" w:right="0" w:firstLine="560"/>
        <w:spacing w:before="450" w:after="450" w:line="312" w:lineRule="auto"/>
      </w:pPr>
      <w:r>
        <w:rPr>
          <w:rFonts w:ascii="宋体" w:hAnsi="宋体" w:eastAsia="宋体" w:cs="宋体"/>
          <w:color w:val="000"/>
          <w:sz w:val="28"/>
          <w:szCs w:val="28"/>
        </w:rPr>
        <w:t xml:space="preserve">　　作为太平天囯运动的最高领导人，洪秀全的错误主要在于： 一、定都天京后，封建意识与日俱增，等级观念、享乐思想尤其突出。洪秀全在天王府深居简出，严重脱离将士群众。在太平天囯革命政权向一个新的封建王朝政权蜕变的过程中，洪秀全起了特别恶劣的带头作用。思想作风上的质变，使其愈往后，则更多地像一个封建帝王。天京内讧就是领导集团内部这种封建思想发展的必然结果。 二、太平天囯后期，为防大权旁落，洪秀全一反前期用人路线而“用人唯亲”，形成一个排斥异姓的洪氏集团，使得后期政治日益腐败，给太平天囯内部带来致命危机。石达开是太平军最优秀的统帅，所部又是太平军精锐。</w:t>
      </w:r>
    </w:p>
    <w:p>
      <w:pPr>
        <w:ind w:left="0" w:right="0" w:firstLine="560"/>
        <w:spacing w:before="450" w:after="450" w:line="312" w:lineRule="auto"/>
      </w:pPr>
      <w:r>
        <w:rPr>
          <w:rFonts w:ascii="宋体" w:hAnsi="宋体" w:eastAsia="宋体" w:cs="宋体"/>
          <w:color w:val="000"/>
          <w:sz w:val="28"/>
          <w:szCs w:val="28"/>
        </w:rPr>
        <w:t xml:space="preserve">　　他德才兼备，深得全体军民拥戴，天京内讧之后，他是唯一能团结群众辅佐洪秀全重振国势的人选。然而，洪秀全猜忌他，用安、福二王挟制和排挤他。因此，石达开出走，致使太平天囯出现分裂局面。其后，陈玉成、李秀成打破江北大营、江南大营，京围一解，洪秀全立刻大封王爵，根本不问才德、功劳，亲戚、广东同乡或捐有钱粮者，都可以封王。封王人数竟达到2700人以上。</w:t>
      </w:r>
    </w:p>
    <w:p>
      <w:pPr>
        <w:ind w:left="0" w:right="0" w:firstLine="560"/>
        <w:spacing w:before="450" w:after="450" w:line="312" w:lineRule="auto"/>
      </w:pPr>
      <w:r>
        <w:rPr>
          <w:rFonts w:ascii="宋体" w:hAnsi="宋体" w:eastAsia="宋体" w:cs="宋体"/>
          <w:color w:val="000"/>
          <w:sz w:val="28"/>
          <w:szCs w:val="28"/>
        </w:rPr>
        <w:t xml:space="preserve">　　造成后期天国朝政混乱、吏治败坏、军事削弱的局面。 三、上帝的代言人，却毫无仁爱信义。 洪秀全本就多疑，内讧之后，更是任人唯亲。首先是他哥哥洪仁发、洪仁达，分别封为安王、福王，让两个老哥掌权，压制、监视石达开。之后洪秀全迫于满朝反对，不得已取消两个昏庸兄长的王爵，还是对他们言听计从，后来又再改封为信王、勇王，一直干预朝政。此两人都极其自私、贪婪、愚蠢、横蛮，专出歪主意，却最受洪秀全信任。</w:t>
      </w:r>
    </w:p>
    <w:p>
      <w:pPr>
        <w:ind w:left="0" w:right="0" w:firstLine="560"/>
        <w:spacing w:before="450" w:after="450" w:line="312" w:lineRule="auto"/>
      </w:pPr>
      <w:r>
        <w:rPr>
          <w:rFonts w:ascii="宋体" w:hAnsi="宋体" w:eastAsia="宋体" w:cs="宋体"/>
          <w:color w:val="000"/>
          <w:sz w:val="28"/>
          <w:szCs w:val="28"/>
        </w:rPr>
        <w:t xml:space="preserve">　　天京危急之时，洪秀全更是明确宣布，朝政由洪仁达执掌。前面说过的洪仁玕，是洪秀全堂弟。因为本家人可靠，又不像两个老哥那样粗鄙，就立马三级飞升。洪仁玕虽然只会纸上谈兵，而且战败犯罪，还是委以重任。堂兄洪仁政，也无功劳和战败犯罪，换个官做，后又封恤王。</w:t>
      </w:r>
    </w:p>
    <w:p>
      <w:pPr>
        <w:ind w:left="0" w:right="0" w:firstLine="560"/>
        <w:spacing w:before="450" w:after="450" w:line="312" w:lineRule="auto"/>
      </w:pPr>
      <w:r>
        <w:rPr>
          <w:rFonts w:ascii="宋体" w:hAnsi="宋体" w:eastAsia="宋体" w:cs="宋体"/>
          <w:color w:val="000"/>
          <w:sz w:val="28"/>
          <w:szCs w:val="28"/>
        </w:rPr>
        <w:t xml:space="preserve">　　亲侄族侄十余人，一概封王。洪秀全外甥幼西王萧有和，很受洪秀全喜欢，洪临死前不久，封他为前台发命者。洪秀全的女婿钟万信、黄栋梁、黄文胜，同样受宠信，个个封王。这些皇亲国戚，广义上的“洪氏诸王”，都不会打仗，不会办事，几乎个个贪暴凶横，胡作非为。在南京城里，人人害怕和憎恨，在各地太平军中也广被厌恶、鄙视，却又都无可奈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2026-04-29T06:06:59+08:00</dcterms:created>
  <dcterms:modified xsi:type="dcterms:W3CDTF">2026-04-29T06:06:59+08:00</dcterms:modified>
</cp:coreProperties>
</file>

<file path=docProps/custom.xml><?xml version="1.0" encoding="utf-8"?>
<Properties xmlns="http://schemas.openxmlformats.org/officeDocument/2006/custom-properties" xmlns:vt="http://schemas.openxmlformats.org/officeDocument/2006/docPropsVTypes"/>
</file>