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蔡琰的典故 默写古籍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默写古籍　　蔡琰为丈夫董祀求情时，天气非常寒冷，曹操见蔡琰没有穿鞋又披散着头发，于是赠给蔡琰头巾鞋子袜子。蔡琰的父亲蔡邕家里曾经收藏了什么多古书，曹操问蔡琰：“听说你家原来有很多古籍，现在还能想起来吗?”蔡琰说：“当初父亲留给我的书籍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默写古籍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为丈夫董祀求情时，天气非常寒冷，曹操见蔡琰没有穿鞋又披散着头发，于是赠给蔡琰头巾鞋子袜子。蔡琰的父亲蔡邕家里曾经收藏了什么多古书，曹操问蔡琰：“听说你家原来有很多古籍，现在还能想起来吗?”蔡琰说：“当初父亲留给我的书籍有四千余卷，但因为战乱流离失所，保存下来的很少，现在我能记下的，只有四百余篇。”曹操说：“我派十个人陪夫人写下来，可以吗?”蔡琰说：“男女授受不亲，给我纸笔，我一个人写给你就是。”于是蔡琰将自己所记下的古籍内容写下来送给曹操，没有一点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文姬归汉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文姬归汉是以曹操赎回蔡琰为故事背景改编的艺术故事，京剧以及其他戏曲都有文姬归汉的曲目，历朝历代也有画家画有文姬归汉图等连环画作品。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环形山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国际天文学联合会1979年正式颁布了这310座水星环形山的专有名称。它们的命名借用了世界历代著名文学艺术家的名字。中国有15位杰出文学艺术家名字登上了水星环形山，蔡琰环形山就是其中之一。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蔡琰九岁时，父亲蔡邕夜间弹琴，突然断了一根弦，蔡琰说：“是第二根弦断了。”蔡邕说：“你这不过是偶然说中罢了。”于是故意弄断一根问她，蔡琰说是第四根。 蔡文姬辨琴的故事在三字经中也有出现。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