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证券合同:证券交易所中小企业板块证券上市协议</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甲方：_________证券交易所　　法定代表人：_________　　法定地址：_________　　联系电话：_________乙方：_________　　法定代表人：_________　　法定地址：_________　　联系电话：__...</w:t>
      </w:r>
    </w:p>
    <w:p>
      <w:pPr>
        <w:ind w:left="0" w:right="0" w:firstLine="560"/>
        <w:spacing w:before="450" w:after="450" w:line="312" w:lineRule="auto"/>
      </w:pPr>
      <w:r>
        <w:rPr>
          <w:rFonts w:ascii="宋体" w:hAnsi="宋体" w:eastAsia="宋体" w:cs="宋体"/>
          <w:color w:val="000"/>
          <w:sz w:val="28"/>
          <w:szCs w:val="28"/>
        </w:rPr>
        <w:t xml:space="preserve">甲方：_________证券交易所</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　　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　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　乙方同意以下有关涉及终止上市的安排，将其载入公司章程并遵守：</w:t>
      </w:r>
    </w:p>
    <w:p>
      <w:pPr>
        <w:ind w:left="0" w:right="0" w:firstLine="560"/>
        <w:spacing w:before="450" w:after="450" w:line="312" w:lineRule="auto"/>
      </w:pPr>
      <w:r>
        <w:rPr>
          <w:rFonts w:ascii="宋体" w:hAnsi="宋体" w:eastAsia="宋体" w:cs="宋体"/>
          <w:color w:val="000"/>
          <w:sz w:val="28"/>
          <w:szCs w:val="28"/>
        </w:rPr>
        <w:t xml:space="preserve">　　　　（一）乙方股票被终止上市后，将进入代办股份转让系统继续交易。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　　　　（二）乙方不对载入公司章程的前项规定作任何修改。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　乙方在其股票上市后_________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　　乙方未在终止上市前确定主办券商的，视为乙方同意甲方在作出乙方股票依法终止上市决定时，即代其指定临时主办券商，为乙方提供股份转让代办服务，相关费用由乙方承担。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　乙方在其股票上市后_________个月内建立内部审计制度，监督、核查公司财务制度的执行情况和财务状况。</w:t>
      </w:r>
    </w:p>
    <w:p>
      <w:pPr>
        <w:ind w:left="0" w:right="0" w:firstLine="560"/>
        <w:spacing w:before="450" w:after="450" w:line="312" w:lineRule="auto"/>
      </w:pPr>
      <w:r>
        <w:rPr>
          <w:rFonts w:ascii="宋体" w:hAnsi="宋体" w:eastAsia="宋体" w:cs="宋体"/>
          <w:color w:val="000"/>
          <w:sz w:val="28"/>
          <w:szCs w:val="28"/>
        </w:rPr>
        <w:t xml:space="preserve">第七条　乙方应当遵守对其适用的任何法律、法规、规章和甲方有关规则、办法和通知等规定，包括但不限于上述第三条中的规则。乙方及其董事、监事和高级管理人员在上市时和上市后作出的各种，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　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　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　　股票上市初费为_________元。上市月费的收取以总股本为收费依据，总股本不超过_________的，每月交纳_________元；超过_________的，每增加_________，月费增加_________元，不超过_________元。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可转换债券上市初费按可转换债券总额的_________％缴纳，不超过_________元。上市月费的收取以可转换债券总额为收费依据，可转换债券总额不超过_________元的，每月交纳_________元；超过_________元的，每增加_________元，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　　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　上市初费应当在上市日前_________个工作日交纳。上市月费自上市后第_________个月至终止上市的当月止，在每月_________日前交纳，也可以按季度和年度预交。逾期交纳上市费用，甲方每日按应交纳金额的_________％收取滞纳金。</w:t>
      </w:r>
    </w:p>
    <w:p>
      <w:pPr>
        <w:ind w:left="0" w:right="0" w:firstLine="560"/>
        <w:spacing w:before="450" w:after="450" w:line="312" w:lineRule="auto"/>
      </w:pPr>
      <w:r>
        <w:rPr>
          <w:rFonts w:ascii="宋体" w:hAnsi="宋体" w:eastAsia="宋体" w:cs="宋体"/>
          <w:color w:val="000"/>
          <w:sz w:val="28"/>
          <w:szCs w:val="28"/>
        </w:rPr>
        <w:t xml:space="preserve">第十一条　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　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　本协议的执行与解释适用中华人民共和国法律。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第十四条　与本协议有关或因执行本协议所发生的一切争议及纠纷，甲乙双方应首先通过友好协商解决。若自争议或者纠纷发生日之后的_________天内未能通过协商解决，任何一方均可将该项争议提交中国国际经济贸易仲裁委员会（_________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　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2026-01-22T12:42:37+08:00</dcterms:created>
  <dcterms:modified xsi:type="dcterms:W3CDTF">2026-01-22T12:42:37+08:00</dcterms:modified>
</cp:coreProperties>
</file>

<file path=docProps/custom.xml><?xml version="1.0" encoding="utf-8"?>
<Properties xmlns="http://schemas.openxmlformats.org/officeDocument/2006/custom-properties" xmlns:vt="http://schemas.openxmlformats.org/officeDocument/2006/docPropsVTypes"/>
</file>