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村支部书记的述职报告(8篇)</w:t>
      </w:r>
      <w:bookmarkEnd w:id="1"/>
    </w:p>
    <w:p>
      <w:pPr>
        <w:jc w:val="center"/>
        <w:spacing w:before="0" w:after="450"/>
      </w:pPr>
      <w:r>
        <w:rPr>
          <w:rFonts w:ascii="Arial" w:hAnsi="Arial" w:eastAsia="Arial" w:cs="Arial"/>
          <w:color w:val="999999"/>
          <w:sz w:val="20"/>
          <w:szCs w:val="20"/>
        </w:rPr>
        <w:t xml:space="preserve">来源：网络  作者：空山幽谷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村支部书记的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村支部书记的述职报告五</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村支部书记的述职报告六</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村支部书记的述职报告七</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村支部书记的述职报告八</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2026-09-24T08:44:32+08:00</dcterms:created>
  <dcterms:modified xsi:type="dcterms:W3CDTF">2026-09-24T08:44:32+08:00</dcterms:modified>
</cp:coreProperties>
</file>

<file path=docProps/custom.xml><?xml version="1.0" encoding="utf-8"?>
<Properties xmlns="http://schemas.openxmlformats.org/officeDocument/2006/custom-properties" xmlns:vt="http://schemas.openxmlformats.org/officeDocument/2006/docPropsVTypes"/>
</file>