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有关学校会计个人年终述职报告通用</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学校会计个人年终述职报告通用一您好！实在是非常的抱歉，我选择在这个时候向学校提出辞职，但是这也是我深思熟虑了很久之后才决定的，并不是因为自己的一时间的冲动，所以也希望领导能够慎重的考虑一下。我来到学校也已经x年了，虽说自己只是学校的一名...</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有关学校会计个人年终述职报告通用二</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有关学校会计个人年终述职报告通用三</w:t>
      </w:r>
    </w:p>
    <w:p>
      <w:pPr>
        <w:ind w:left="0" w:right="0" w:firstLine="560"/>
        <w:spacing w:before="450" w:after="450" w:line="312" w:lineRule="auto"/>
      </w:pPr>
      <w:r>
        <w:rPr>
          <w:rFonts w:ascii="宋体" w:hAnsi="宋体" w:eastAsia="宋体" w:cs="宋体"/>
          <w:color w:val="000"/>
          <w:sz w:val="28"/>
          <w:szCs w:val="28"/>
        </w:rPr>
        <w:t xml:space="preserve">x年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____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有关学校会计个人年终述职报告通用五</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一、资金筹措、内外协调方面</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核算，也是财务工作的基本职能。核算包括成本核算、工资核算、费用核算等等。在费用核算上采取分处室核算，随时都可以查出每各处室每个月实际发生的费用。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(一)精心设计会计核算体系，全面、真实、及时的提供财务会计信息，为领导决策等提供有用的决策信息，得到领导的肯定和赞扬</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和年度财务工作目标，通过会议研讨、日常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整、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(二)坚持会计创新，克服工作中的种种压力与困难，在会计人员较少的情况下办理了大量事项，取得了阶段性的工作成绩。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整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采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理现象，财务室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(三)往来款管理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五、20xx年工作设想及需要改进方面</w:t>
      </w:r>
    </w:p>
    <w:p>
      <w:pPr>
        <w:ind w:left="0" w:right="0" w:firstLine="560"/>
        <w:spacing w:before="450" w:after="450" w:line="312" w:lineRule="auto"/>
      </w:pPr>
      <w:r>
        <w:rPr>
          <w:rFonts w:ascii="宋体" w:hAnsi="宋体" w:eastAsia="宋体" w:cs="宋体"/>
          <w:color w:val="000"/>
          <w:sz w:val="28"/>
          <w:szCs w:val="28"/>
        </w:rPr>
        <w:t xml:space="preserve">去年学校总务处尽管在会计核算、会计监督、会计报告、内外联系等多方面取得了阶段性的工作成绩，受到学校领导和上级有关部门领导的充分肯定。但不足之处也有很多，现将今年学校总务处工作设想如下：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第一、在条件允许的情况下，增强学校财务计划执行情况的控制分析，进一步加强学校的财务、会计核算工作，将学校的财务基础工作进一步做实。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六、几点感想</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争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2026-06-19T10:22:00+08:00</dcterms:created>
  <dcterms:modified xsi:type="dcterms:W3CDTF">2026-06-19T10:22:00+08:00</dcterms:modified>
</cp:coreProperties>
</file>

<file path=docProps/custom.xml><?xml version="1.0" encoding="utf-8"?>
<Properties xmlns="http://schemas.openxmlformats.org/officeDocument/2006/custom-properties" xmlns:vt="http://schemas.openxmlformats.org/officeDocument/2006/docPropsVTypes"/>
</file>