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2025年白酒业务员年度工作计划和目标(11篇)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白酒业务员年度工作计划和目标一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白酒业务员年度工作计划和目标一</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白酒业务员年度工作计划和目标五</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x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白酒业务员年度工作计划和目标六</w:t>
      </w:r>
    </w:p>
    <w:p>
      <w:pPr>
        <w:ind w:left="0" w:right="0" w:firstLine="560"/>
        <w:spacing w:before="450" w:after="450" w:line="312" w:lineRule="auto"/>
      </w:pPr>
      <w:r>
        <w:rPr>
          <w:rFonts w:ascii="宋体" w:hAnsi="宋体" w:eastAsia="宋体" w:cs="宋体"/>
          <w:color w:val="000"/>
          <w:sz w:val="28"/>
          <w:szCs w:val="28"/>
        </w:rPr>
        <w:t xml:space="preserve">尽管在去年年做了大量的工作，但由于我从事销售工作时间较短，缺乏营销工作的知识、经验和技巧，使得有些方面的工作做的不到位。鉴于此，我准备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结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白酒业务员年度工作计划和目标八</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白酒业务员年度工作计划和目标九</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白酒业务员年度工作计划和目标篇十</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白酒业务员年度工作计划和目标篇十一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