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公元前227年 荆轲刺秦王 图穷匕首见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赵政重用尉缭，一心想统一中原，不断向各国进攻。他拆散了燕国和赵国的联盟，使燕国丢了好几座城。燕国的太子丹原来留在秦国当人质，他见秦王政决心兼并列国，又夺去了燕国的土地，就偷偷地逃回燕国。他恨透了秦国，一心要替燕国报仇。但他既不操练兵马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赵政重用尉缭，一心想统一中原，不断向各国进攻。他拆散了燕国和赵国的联盟，使燕国丢了好几座城。燕国的太子丹原来留在秦国当人质，他见秦王政决心兼并列国，又夺去了燕国的土地，就偷偷地逃回燕国。他恨透了秦国，一心要替燕国报仇。但他既不操练兵马，也不打算联络诸侯共同抗秦，却把燕国的命运寄托在刺客身上。他把家产全拿出来，找寻能刺秦王政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