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在财政税务工作会议上的讲话</w:t>
      </w:r>
      <w:bookmarkEnd w:id="1"/>
    </w:p>
    <w:p>
      <w:pPr>
        <w:jc w:val="center"/>
        <w:spacing w:before="0" w:after="450"/>
      </w:pPr>
      <w:r>
        <w:rPr>
          <w:rFonts w:ascii="Arial" w:hAnsi="Arial" w:eastAsia="Arial" w:cs="Arial"/>
          <w:color w:val="999999"/>
          <w:sz w:val="20"/>
          <w:szCs w:val="20"/>
        </w:rPr>
        <w:t xml:space="preserve">来源：网络  作者：梦里花开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财政税务工作会议上的讲话在财政税务工作会议上的讲话这次全省财政税务工作会议，主要是贯彻全国财政税务工作会议精神，分析当前财政经济形势，研究部署今年全省的财税工作。我主要就全省财政税收工作形势以及如何做好财税工作讲几点意见。一、审时度势，增...</w:t>
      </w:r>
    </w:p>
    <w:p>
      <w:pPr>
        <w:ind w:left="0" w:right="0" w:firstLine="560"/>
        <w:spacing w:before="450" w:after="450" w:line="312" w:lineRule="auto"/>
      </w:pPr>
      <w:r>
        <w:rPr>
          <w:rFonts w:ascii="宋体" w:hAnsi="宋体" w:eastAsia="宋体" w:cs="宋体"/>
          <w:color w:val="000"/>
          <w:sz w:val="28"/>
          <w:szCs w:val="28"/>
        </w:rPr>
        <w:t xml:space="preserve">在财政税务工作会议上的讲话</w:t>
      </w:r>
    </w:p>
    <w:p>
      <w:pPr>
        <w:ind w:left="0" w:right="0" w:firstLine="560"/>
        <w:spacing w:before="450" w:after="450" w:line="312" w:lineRule="auto"/>
      </w:pPr>
      <w:r>
        <w:rPr>
          <w:rFonts w:ascii="宋体" w:hAnsi="宋体" w:eastAsia="宋体" w:cs="宋体"/>
          <w:color w:val="000"/>
          <w:sz w:val="28"/>
          <w:szCs w:val="28"/>
        </w:rPr>
        <w:t xml:space="preserve">在财政税务工作会议上的讲话</w:t>
      </w:r>
    </w:p>
    <w:p>
      <w:pPr>
        <w:ind w:left="0" w:right="0" w:firstLine="560"/>
        <w:spacing w:before="450" w:after="450" w:line="312" w:lineRule="auto"/>
      </w:pPr>
      <w:r>
        <w:rPr>
          <w:rFonts w:ascii="宋体" w:hAnsi="宋体" w:eastAsia="宋体" w:cs="宋体"/>
          <w:color w:val="000"/>
          <w:sz w:val="28"/>
          <w:szCs w:val="28"/>
        </w:rPr>
        <w:t xml:space="preserve">这次全省财政税务工作会议，主要是贯彻全国财政税务工作会议精神，分析当前财政经济形势，研究部署今年全省的财税工作。我主要就全省财政税收工作形势以及如何做好财税工作讲几点意见。</w:t>
      </w:r>
    </w:p>
    <w:p>
      <w:pPr>
        <w:ind w:left="0" w:right="0" w:firstLine="560"/>
        <w:spacing w:before="450" w:after="450" w:line="312" w:lineRule="auto"/>
      </w:pPr>
      <w:r>
        <w:rPr>
          <w:rFonts w:ascii="宋体" w:hAnsi="宋体" w:eastAsia="宋体" w:cs="宋体"/>
          <w:color w:val="000"/>
          <w:sz w:val="28"/>
          <w:szCs w:val="28"/>
        </w:rPr>
        <w:t xml:space="preserve">一、审时度势，增强做好财税工作的责任感和紧迫感</w:t>
      </w:r>
    </w:p>
    <w:p>
      <w:pPr>
        <w:ind w:left="0" w:right="0" w:firstLine="560"/>
        <w:spacing w:before="450" w:after="450" w:line="312" w:lineRule="auto"/>
      </w:pPr>
      <w:r>
        <w:rPr>
          <w:rFonts w:ascii="宋体" w:hAnsi="宋体" w:eastAsia="宋体" w:cs="宋体"/>
          <w:color w:val="000"/>
          <w:sz w:val="28"/>
          <w:szCs w:val="28"/>
        </w:rPr>
        <w:t xml:space="preserve">刚刚过去的一年是很不平凡的一年。全省人民坚持以“三个代表”重要思想和党的十六大精神为指导，在党中央、国务院和中共山东省委的正确领导下，按照省委确定的“一二三四五六”的总体要求和工作思路，解放思想，干事创业，同心同德，拼搏奋斗，全力推进改革开放和社会主义现代化建设，胜利完成了年初确定的各项任务。预计全年国内生产总值达到亿元，增长以上。全省境内财政总收入达到亿元，增长。全省地方财政收入完成亿元，同比增长。国税系统组织收入亿元，其中地方收入亿元，同比增长；地税系统组织收入亿元，其中地方收入亿元，同比增长；财政系统组织收入亿元，增长。全省财政支出完成亿元，增长。</w:t>
      </w:r>
    </w:p>
    <w:p>
      <w:pPr>
        <w:ind w:left="0" w:right="0" w:firstLine="560"/>
        <w:spacing w:before="450" w:after="450" w:line="312" w:lineRule="auto"/>
      </w:pPr>
      <w:r>
        <w:rPr>
          <w:rFonts w:ascii="宋体" w:hAnsi="宋体" w:eastAsia="宋体" w:cs="宋体"/>
          <w:color w:val="000"/>
          <w:sz w:val="28"/>
          <w:szCs w:val="28"/>
        </w:rPr>
        <w:t xml:space="preserve">全省经济发展、社会稳定、事业兴旺、人心思上的大好形势来之不易，是省委带领全省人民奋力拼搏取得的结果，同时也凝聚着财税战线上广大干部职工的心血和汗水。过去的一年，全省财税战线上的广大干部职工按照省委、省政府确定的总体要求和工作部署，做了大量工作。一是积极支持经济发展。围绕省委关于加快民营经济、县域经济、园区经济发展和半岛制造业基地建设等重大部署，加大了支持力度。全省共落实企业税费优惠政策多亿元，财政投入技术挖潜改造资金亿元，利用国债资金亿元，实现出口退税亿元，拨付出口扶持及奖励资金亿元。有力地支持了全省经济发展。二是努力增收节支。各收入征管部门坚持依法组织收入，突出管理创新和服务创新，改革发票管理办法，加强税收信息化建设，全面推行社会综合治税，不断加大征管措施，收入征管质量和效率进一步提高，均衡入库情况明显好于往年。同时，优化财政支出结构，严格控制和压缩一般性支出，集中财力保重点，全省农业、教育、科技等重点支出均实现了较快增长。为各项改革和发展提供了资金保证。三是合理运筹资金，着力解决关系群众利益的重点问题。财税系统坚持把群众利益放在工作首位。非典疫情发生后，全省共投入专项防治资金亿元，为保证人民群众健康做出了积极贡献。部分地区发生严重洪涝灾害后，各级及时拨付防汛救灾资金亿元，为解决受灾群众的生产生活问题提供了资金支持。全省抚恤救济和社会保障支出达亿元，支持就业和再就业安排支出亿元。深化农村税费改革，直接减轻农民负担近亿元。为维护群众利益、保持社会稳定做出了贡献。四是深化财税改革，依法规范财政管理。全省部门预算编制改革全面展开，国库集中支付范围继续扩大，政府采购制度进一步完善。根据中央统一部署，积极稳妥地进行了出口退税机制改革。“收支两条线”管理、国有资产管理、财务会计信息质量监管力度进一步加大，对于规范市场经济秩序起到了积极作用。过去的一年是财税部门广大干部职工拼搏奋斗取得显著成绩的一年，我代表省委、省政府，向全省财税战线上的广大干部职工表示亲切的慰问和衷心的感谢！</w:t>
      </w:r>
    </w:p>
    <w:p>
      <w:pPr>
        <w:ind w:left="0" w:right="0" w:firstLine="560"/>
        <w:spacing w:before="450" w:after="450" w:line="312" w:lineRule="auto"/>
      </w:pPr>
      <w:r>
        <w:rPr>
          <w:rFonts w:ascii="宋体" w:hAnsi="宋体" w:eastAsia="宋体" w:cs="宋体"/>
          <w:color w:val="000"/>
          <w:sz w:val="28"/>
          <w:szCs w:val="28"/>
        </w:rPr>
        <w:t xml:space="preserve">在看到成绩的同时，我们也应当看到，我省财政收入与经济大省的地位还不相称，与先进省市相比，差距非常明显。表现在这样几个方面：一是收入差距在拉大。近几年来，我省财政收入尽管保持了较快增长，但先进省市比我省增长更快。年至年，我省地方财政收入年均增长；而苏、浙、粤三省年均分别增长、和。年我省地方财政收入总量低于广东，高于江、浙。到年，江苏已超过我省，浙江与我省差距进一步缩小。从省内地区间差距来看，年德州、滨州、聊城、菏泽、临沂的地方财政收入总和只有亿元，五个市加在一起赶不上一个青岛市。年，我省地方财政收入超过亿元的县（市、区）只有个，而不足亿元的县则有个，其中不足亿元的有个。二是收入结构不合理。突出表现为税收收入比重偏低。年我省税收收入占地方财政收入的比重是，全国平均，江苏是，浙江高达。况且我省税收收入的内部结构也不合理，农业类税收比重高，三产税收比重低。年全省农业四税达亿元，占全部财政收入的，西部地区有的地方农业四税占地方财政收入比重高达以上。我省</w:t>
      </w:r>
    </w:p>
    <w:p>
      <w:pPr>
        <w:ind w:left="0" w:right="0" w:firstLine="560"/>
        <w:spacing w:before="450" w:after="450" w:line="312" w:lineRule="auto"/>
      </w:pPr>
      <w:r>
        <w:rPr>
          <w:rFonts w:ascii="宋体" w:hAnsi="宋体" w:eastAsia="宋体" w:cs="宋体"/>
          <w:color w:val="000"/>
          <w:sz w:val="28"/>
          <w:szCs w:val="28"/>
        </w:rPr>
        <w:t xml:space="preserve">二、三产业的税收收入比重明显偏低，增值税、营业税、企业所得税等主体税种收入增长缓慢。三是人均占有水平低。从年财政收支总量上看，我省排在全国、位，但人均收支水平只列全国第位和位。人口总数多，财政供养人口也多，年财政供养万人，居全国第位。财政供养人口不仅数量大，而且增长快，年与年相比，财政供养人口增长，大大高于同期总人口的增幅，也明显快于江苏、浙江等省的增长。在这种情况下，各级的大部分财力不得不用在保“吃饭”上，有的地方甚至连保“吃饭”都很困难，用于发展方面的财政投入就更少了。四是地方财政包袱重。截止年底，全省各级政府直接债务余额累计达亿元。其中，清偿农村合作基金会、城市信用社、供销社股金会，向中央借款余额亿元；国债转贷资金余额亿元。据测算，近几年我省每年需还款约亿元。沉重的债务负担，加大了财政运行的压力和风险。全省各级党政领导同志对此必须要有清醒的认识，进一步增强加快发展的危机感、责任感和紧迫感，下决心按照省委的部署把经济搞上去，建设经济大省、财政富省。</w:t>
      </w:r>
    </w:p>
    <w:p>
      <w:pPr>
        <w:ind w:left="0" w:right="0" w:firstLine="560"/>
        <w:spacing w:before="450" w:after="450" w:line="312" w:lineRule="auto"/>
      </w:pPr>
      <w:r>
        <w:rPr>
          <w:rFonts w:ascii="宋体" w:hAnsi="宋体" w:eastAsia="宋体" w:cs="宋体"/>
          <w:color w:val="000"/>
          <w:sz w:val="28"/>
          <w:szCs w:val="28"/>
        </w:rPr>
        <w:t xml:space="preserve">二、善于运用财税杠杆，更好地促进经济结构调整</w:t>
      </w:r>
    </w:p>
    <w:p>
      <w:pPr>
        <w:ind w:left="0" w:right="0" w:firstLine="560"/>
        <w:spacing w:before="450" w:after="450" w:line="312" w:lineRule="auto"/>
      </w:pPr>
      <w:r>
        <w:rPr>
          <w:rFonts w:ascii="宋体" w:hAnsi="宋体" w:eastAsia="宋体" w:cs="宋体"/>
          <w:color w:val="000"/>
          <w:sz w:val="28"/>
          <w:szCs w:val="28"/>
        </w:rPr>
        <w:t xml:space="preserve">产业结构层次的高低和优劣，不仅反映一个地区经济发展的水平和档次，也直接决定着财政收入的好坏。前段时间，省财税、统计等部门从财政收入对比入手，将山东与江浙粤作了全面的定性、定量分析，搞了一个很好的分析报告。从分析中可以看出，我省财政与江、浙、粤的差距，主要原因是我省产业结构不合理。因此，抓财政增收必须从抓结构调整入手，把结构调整作为经济工作的主线，作为财源建设的重点。</w:t>
      </w:r>
    </w:p>
    <w:p>
      <w:pPr>
        <w:ind w:left="0" w:right="0" w:firstLine="560"/>
        <w:spacing w:before="450" w:after="450" w:line="312" w:lineRule="auto"/>
      </w:pPr>
      <w:r>
        <w:rPr>
          <w:rFonts w:ascii="宋体" w:hAnsi="宋体" w:eastAsia="宋体" w:cs="宋体"/>
          <w:color w:val="000"/>
          <w:sz w:val="28"/>
          <w:szCs w:val="28"/>
        </w:rPr>
        <w:t xml:space="preserve">（一）结构调整要有利于增加财政收入。财政收入是衡量经济发展的“尺子”，是结构调整成果的“试金石”。调整的目的就是为了提高产业层次，提高经济效益，增加税收。目前，不少地方对结构调整的方向和目标研究得还不够深入、不够明确，上了不少耗能高、污染重、产业链条短、技术水平和附加值比较低的项目，不仅不符合国家的产业政策，对财政增收贡献也很小。我们抓结构调整，抓经济发展，必须牢固树立效益意识和增收意识，在确定结构调整的方向和具体项目时，不仅要看对经济增长和就业的拉动力，还要把实现财政增收作为重要取向和标准，把两者结合起来，尽最大可能通过结构调整增加财政收入。去年，省里对加快发展民营经济、外向型经济、现代服务业等进行了专项部署，这些都是促进结构调整，提高经济质量与效益的重要举措，各级一定要结合实际认真贯彻落实，真正把调整结构的成果体现到财政收入增长上来。</w:t>
      </w:r>
    </w:p>
    <w:p>
      <w:pPr>
        <w:ind w:left="0" w:right="0" w:firstLine="560"/>
        <w:spacing w:before="450" w:after="450" w:line="312" w:lineRule="auto"/>
      </w:pPr>
      <w:r>
        <w:rPr>
          <w:rFonts w:ascii="宋体" w:hAnsi="宋体" w:eastAsia="宋体" w:cs="宋体"/>
          <w:color w:val="000"/>
          <w:sz w:val="28"/>
          <w:szCs w:val="28"/>
        </w:rPr>
        <w:t xml:space="preserve">（二）结构调整要以财政体制和财税政策为导向。财政体制和财税政策作为调整上下级政府之间、国家与企业之间、国家与个人之间利益分配的重要手段，对经济结构、产业结构调整具有很强的导向作用。因此，要使结构调整取得成效，就要深入研究有关财政体制和政策，把帐算明白，围绕着财政利益最大化作文章。各地在结构调整中，一定要努力做到“两个适应”。第一，要适应分税制财政体制的要求。按现行分税制体制规定和我省情况计算，消费税每增加元，地方得元；增值税每增加元，地方得元；企业所得税每增加元，地方得元；营业税则全部归地方。由此分析，要增加财政收入，必须加快发展现代制造业和现代服务业。这既是实现地方财政增收的重要途径，也是提升我省产业层次和经济竞争力的必然选择。第二，要适应财税政策的取向。财税政策是国家的分配政策，也体现着国家的产业政策。因此，我们在产业结构调整中，要自觉服从国家财税政策的导向，看看哪些行业是国家财税政策支持的，哪些是限制的，据此做出正确的抉择，促进我省结构调整。下一步国家将对现行税制进行重大改革，生产型增值税将改为消费型增值税，这项改革有利于扩大社会投资，提高经济自主增长能力。因此，我们要因势利导，引导企业加大投入，运用先进适用技术改造传统产业，推动我省产业结构优化升级。再如统一内外资企业所得税，有利于营造各类所有制企业公平竞争的税收环境。这为我省进一步搞活国有企业、壮大民营企业带来了难得机遇。我们要抓住这个机遇，努力扩大利用外资规模，加快国有企业改革，支持民营经济等加快发展，促进我省所有制结构进一步优化。</w:t>
      </w:r>
    </w:p>
    <w:p>
      <w:pPr>
        <w:ind w:left="0" w:right="0" w:firstLine="560"/>
        <w:spacing w:before="450" w:after="450" w:line="312" w:lineRule="auto"/>
      </w:pPr>
      <w:r>
        <w:rPr>
          <w:rFonts w:ascii="宋体" w:hAnsi="宋体" w:eastAsia="宋体" w:cs="宋体"/>
          <w:color w:val="000"/>
          <w:sz w:val="28"/>
          <w:szCs w:val="28"/>
        </w:rPr>
        <w:t xml:space="preserve">（三）结构调整要充分发挥财税手段的调控作用。经济结构调整主要靠市场引导，同时又要充分发挥政府宏观调控职能。就财税政策看，关键是要发挥好“三个作用”。一是发挥好财政资金的引导作用。重点通过财政贴息、担保等方式，引导投资和消费，促进产业结构调整。特别是对急需发展的高新技术项目，优先给予财政资助；对财政贡献大、发展势头好的重点企业，可以通过财政支出方式适当予以返还奖励；支持建立高新技术投资风险担保体系和中小企业信用担保体系，解决高新技术项目和民营企业融资难的问题。二是发挥好国有资产的吸附和调控作用。要探索采取灵活措施，加快国有资本的战略性调整，提高国有资产的控制力，争取以最小的国有资本控制尽可能多的社会资本，更好地体现政府宏观调控意图。三是发挥好财政政策的激励作用，促进地方经济加快发展。去年，我们就加快县域经济发展出台了一系列政策，充分注意发挥财政政策的激励作用。对个强县，以整合资源为突破口，进一步放权搞活，从财政体制上支持他们加快发展，努力把强县培育成区域性财政经济发展龙头；对个欠发达县，在实行收入增长返还的基础上，改进补助方式，使外力帮促与激活内部活力相统一，增强其自我发展能力。通过财政政策调整，在促进区域经济快速发展的同时，进一步调整区域经济结构，形成东、中、西部经济优势互补、相互联动、协调发展的新格局。</w:t>
      </w:r>
    </w:p>
    <w:p>
      <w:pPr>
        <w:ind w:left="0" w:right="0" w:firstLine="560"/>
        <w:spacing w:before="450" w:after="450" w:line="312" w:lineRule="auto"/>
      </w:pPr>
      <w:r>
        <w:rPr>
          <w:rFonts w:ascii="宋体" w:hAnsi="宋体" w:eastAsia="宋体" w:cs="宋体"/>
          <w:color w:val="000"/>
          <w:sz w:val="28"/>
          <w:szCs w:val="28"/>
        </w:rPr>
        <w:t xml:space="preserve">三、坚持依法治税，保证财政收入快速增长</w:t>
      </w:r>
    </w:p>
    <w:p>
      <w:pPr>
        <w:ind w:left="0" w:right="0" w:firstLine="560"/>
        <w:spacing w:before="450" w:after="450" w:line="312" w:lineRule="auto"/>
      </w:pPr>
      <w:r>
        <w:rPr>
          <w:rFonts w:ascii="宋体" w:hAnsi="宋体" w:eastAsia="宋体" w:cs="宋体"/>
          <w:color w:val="000"/>
          <w:sz w:val="28"/>
          <w:szCs w:val="28"/>
        </w:rPr>
        <w:t xml:space="preserve">今年省委、省政府确定的收入增长目标是，工作中要力争多收一些。实现这一目标，首先取决于经济的发展水平，同时还有赖于财税部门不断加大组织收入的力度。</w:t>
      </w:r>
    </w:p>
    <w:p>
      <w:pPr>
        <w:ind w:left="0" w:right="0" w:firstLine="560"/>
        <w:spacing w:before="450" w:after="450" w:line="312" w:lineRule="auto"/>
      </w:pPr>
      <w:r>
        <w:rPr>
          <w:rFonts w:ascii="宋体" w:hAnsi="宋体" w:eastAsia="宋体" w:cs="宋体"/>
          <w:color w:val="000"/>
          <w:sz w:val="28"/>
          <w:szCs w:val="28"/>
        </w:rPr>
        <w:t xml:space="preserve">（一）要正确处理“取”与“予”的关系。所谓“取”就是增加财政收入，“予”就是支持经济发展的各项政策。“欲先取之，必先予之”，要增加财政收入，必须加大投入和政策支持，创造良好的环境。只要有利于加快发展，凡是国家法律、法规没有明文禁止的办法，都可以大胆试行；凡是外地行之有效的措施，都可以积极借鉴；凡是有利于本地区经济发展的政策，在不违反国家法规政策前提下，都可以积极探索。同时，也要切实注意优惠政策不能过头，不能够不切实际，要把政策的成果充分体现出来。现在一些地方在招商引资中，越权出台税收优惠政策，表面上看招商引资搞得很红火，但税收都返还了，投资环境又没有多大改善，外资来了也留不住，外商在税收优惠期满后又跑到别的地方重新享受优惠去了，结果往往是外资空转，内资外流，政府得不偿失，这种状况一定要注意克服和杜绝。取之要有度，这个“度”，说得明确一点就是依法征税、应收尽收、坚决不收过头税，坚决制止越权减免税。现在有的地方经济发展与其财政状况不相适应，发展很快，总量很大，但税收很少。各地要认真分析这种现象，除了查找经济结构、经济质量、收入口径不可比等客观原因外，还应当多从工作上找原因、找差距。发达地区税源增加快、总量增加多，要坚持严格依法征收，把该收的都收上来，决不能有税不收。欠发达地区尽管财政比较困难，但不该收的税一分也不能多收。增收潜力大、税源充足的地区，要力争多超收，以增强财政调控和保障能力，充分反映经济发展和结构调整的成果。</w:t>
      </w:r>
    </w:p>
    <w:p>
      <w:pPr>
        <w:ind w:left="0" w:right="0" w:firstLine="560"/>
        <w:spacing w:before="450" w:after="450" w:line="312" w:lineRule="auto"/>
      </w:pPr>
      <w:r>
        <w:rPr>
          <w:rFonts w:ascii="宋体" w:hAnsi="宋体" w:eastAsia="宋体" w:cs="宋体"/>
          <w:color w:val="000"/>
          <w:sz w:val="28"/>
          <w:szCs w:val="28"/>
        </w:rPr>
        <w:t xml:space="preserve">（二）要在发展中不断改善财政收入结构。我省各级财政都比较紧，多数地方除了吃饭之外，很少有钱用于发展，限制了财政职能的充分发挥。深入分析，除了我们人头多、开支大，理财方式不够灵活等原因外，收入结构不合理是造成我省财政紧张的一大症结。我省地方财政收入中，非税收入所占比重大大高于全国平均水平。而且中央要求，今后要进一步减轻社会负担，如果把收费再砍一刀，我们的日子就会更难过。必须采取措施尽快改变我省非税收入比重高、增长快，而税收收入比重低、增长慢的状况。要不断调整优化收入结构，提高税收比重。一是要依法抓纳税大户，抓主体税种。一个地方的财政如果没有几个纳税大户、几项主体税种作支撑，收入增长就很难保证。现在多数大公司、大企业纳税意识比较强，税收征管比较正常。但也有些纳税大户存在偷漏税现象，不能只看它们交了多少税，关键要看它们应该交多少税。各级都应该深入分析一下，把税收征管工作做深、做细。要进一步抓好重点税种、重点行业和重点企业的税收征管，并根据每个税种的特点，有针对性地研究制定征收措施，充分挖掘主体税种的增长潜力。二是要依法抓地方小税，抓零星收入。特别是目前一些地方还缺少骨干税源，如果再不重视小税征管，除了收费就没有多少增收的“门路”。不去加强小税的征管，财政收入从何而来？另外，我们强调依法治税，大税小税应当平等看待，只有实现了大小税种的严格依法征管，公平竞争和正常的财经秩序才能得以维护。三是要依法抓非税收入。今后，行政性收费将继续减少，该取消的一定要坚决取消，切实减轻企业负担。但确需保留的收费，必须严格按规定收上来、管起来。对于其他一些非税收入，比如土地收益、国有资产经营收益、自然资源有偿使用收入等，必须进一步加强征收管理，把该收的各种非税收入都收上来。</w:t>
      </w:r>
    </w:p>
    <w:p>
      <w:pPr>
        <w:ind w:left="0" w:right="0" w:firstLine="560"/>
        <w:spacing w:before="450" w:after="450" w:line="312" w:lineRule="auto"/>
      </w:pPr>
      <w:r>
        <w:rPr>
          <w:rFonts w:ascii="宋体" w:hAnsi="宋体" w:eastAsia="宋体" w:cs="宋体"/>
          <w:color w:val="000"/>
          <w:sz w:val="28"/>
          <w:szCs w:val="28"/>
        </w:rPr>
        <w:t xml:space="preserve">（三）要通过改革和创新，提高收入征管水平。提高收入征管效率和依法治税能力，解决收入征管工作中的矛盾和问题，必须积极运用改革的手段，使征管机制、手段和方式适应经济发展和结构调整带来的税源变化情况。要在税源监控和收入稽查等方面探索新路子，强化责任、加强管理、提高征管质量。要进一步普及推广发票双奖、税控机等措施，不断加强税收信息网络化和征管现代化建设，用科学的手段支撑税收征管工作。要继续强化政府领导、部门配合的工作机制，大力推行社会综合治税等有效措施，动员全社会的力量，共同做好组织收入工作。</w:t>
      </w:r>
    </w:p>
    <w:p>
      <w:pPr>
        <w:ind w:left="0" w:right="0" w:firstLine="560"/>
        <w:spacing w:before="450" w:after="450" w:line="312" w:lineRule="auto"/>
      </w:pPr>
      <w:r>
        <w:rPr>
          <w:rFonts w:ascii="宋体" w:hAnsi="宋体" w:eastAsia="宋体" w:cs="宋体"/>
          <w:color w:val="000"/>
          <w:sz w:val="28"/>
          <w:szCs w:val="28"/>
        </w:rPr>
        <w:t xml:space="preserve">四、集中财力办大事，切实解决好发展中的突出问题</w:t>
      </w:r>
    </w:p>
    <w:p>
      <w:pPr>
        <w:ind w:left="0" w:right="0" w:firstLine="560"/>
        <w:spacing w:before="450" w:after="450" w:line="312" w:lineRule="auto"/>
      </w:pPr>
      <w:r>
        <w:rPr>
          <w:rFonts w:ascii="宋体" w:hAnsi="宋体" w:eastAsia="宋体" w:cs="宋体"/>
          <w:color w:val="000"/>
          <w:sz w:val="28"/>
          <w:szCs w:val="28"/>
        </w:rPr>
        <w:t xml:space="preserve">当前，各级财力都十分紧张，收支矛盾突出。一方面，政府财力不足；另一方面，资金使用分散、效益不高。在收入总量短期内不能实现较大增加的情况下，进一步整合优化现有财力，用活、用好有限的财政资金是缓解供需矛盾的必然要求和有效措施。各级不仅要在抓钱上多想办法，还要在用钱上多做文章。</w:t>
      </w:r>
    </w:p>
    <w:p>
      <w:pPr>
        <w:ind w:left="0" w:right="0" w:firstLine="560"/>
        <w:spacing w:before="450" w:after="450" w:line="312" w:lineRule="auto"/>
      </w:pPr>
      <w:r>
        <w:rPr>
          <w:rFonts w:ascii="宋体" w:hAnsi="宋体" w:eastAsia="宋体" w:cs="宋体"/>
          <w:color w:val="000"/>
          <w:sz w:val="28"/>
          <w:szCs w:val="28"/>
        </w:rPr>
        <w:t xml:space="preserve">（一）拓宽理财视野，把政府的各种财力统筹起来。去年，我省地方财政收入、预算外资金收入、政府基金收入，再加上中央的税收返还、转移支付、专款补助，全省财政性资金规模是很大的。但我们在资金统筹运用上做得还不够，资金效益还没有很好地发挥出来。要使有限的资金发挥最大的效益，必须切实做到“三个结合”：一是预算内资金与预算外资金相结合。要通过扩大收支脱钩、编制综合预算的改革，从根本上解决预算内外“两本帐”、“两张皮”的问题。目前分散在各部门、各单位的资金数量不小，各级政府要积极引导他们把资金投向政府急需的地方，发挥好这部分资金的效益。二是财政资金与社会资金相结合。要通过部分财政资金的市场化运作，发挥“四两拨千斤”的作用，吸附更多的社会资金兴办事业。三是财政资金与金融资金相结合。发挥好财政资金的导向作用，通过贴息、建立担保机制等，积极引导金融资金投向经济建设和社会发展急需的地方。</w:t>
      </w:r>
    </w:p>
    <w:p>
      <w:pPr>
        <w:ind w:left="0" w:right="0" w:firstLine="560"/>
        <w:spacing w:before="450" w:after="450" w:line="312" w:lineRule="auto"/>
      </w:pPr>
      <w:r>
        <w:rPr>
          <w:rFonts w:ascii="宋体" w:hAnsi="宋体" w:eastAsia="宋体" w:cs="宋体"/>
          <w:color w:val="000"/>
          <w:sz w:val="28"/>
          <w:szCs w:val="28"/>
        </w:rPr>
        <w:t xml:space="preserve">（二）整合各类资金，调整优化支出结构。一是要大力压缩一般性支出，努力节约开支。当前，会议费、燃修费、通讯费、出国经费等一般性支出浪费较多，节支潜力很大。各地各部门可以根据不同情况，积极探索通讯费、接待费等职务消费实行货币化改革，努力降低公费支出。二是要严格控制零星支出，力戒分“小钱”、办“小事”。今后，对部门单位申请的项目，各级财政一定要把好关，可给可不给的要坚决不给，该压的要坚决压下来。花钱必须要有计划，预算定下来一律不得增加。三是要清理规范各项财政专项资金。重点清理、归并那些功能相近的财政专款，压减那些已经到期或效益不高的支出项目。做好这项工作，财政要带头，部门要支持。四是要优化支出存量结构，切实解决财政包揽过多的问题。逐步将经营性事业单位推向市场，把市场机制引入机关后勤管理，把花钱养人、自我服务变为向社会和市场购买服务，以减轻财政压力，更好地促进事业发展。</w:t>
      </w:r>
    </w:p>
    <w:p>
      <w:pPr>
        <w:ind w:left="0" w:right="0" w:firstLine="560"/>
        <w:spacing w:before="450" w:after="450" w:line="312" w:lineRule="auto"/>
      </w:pPr>
      <w:r>
        <w:rPr>
          <w:rFonts w:ascii="宋体" w:hAnsi="宋体" w:eastAsia="宋体" w:cs="宋体"/>
          <w:color w:val="000"/>
          <w:sz w:val="28"/>
          <w:szCs w:val="28"/>
        </w:rPr>
        <w:t xml:space="preserve">（三）集中资金力量，保证各项重点支出。各级财政在支出安排上，首先要保证工资的正常发放。工资问题事关干部职工的基本生活，一定要按时足额发放。其次，各级新增的财力、集中的资金，要向重点事业倾斜。要按照中央统筹经济社会、统筹城乡发展的要求，加大对各项社会事业的投入。一是要保证社会保障支出的基本需要。这不仅是确保经济社会稳定发展的重要条件，更是关心群众疾苦、维护人民群众根本利益的具体体现。各级要进一步加大社会保障投入，积极支持就业和再就业工作，逐步建立和完善与我省经济社会发展水平、财政承受能力相适应的社会保障体系。二是要不断加大对“三农”的投入。解决“三农”问题是党和政府工作的重中之重，也是财政加大投入的重中之重。各级财政支出都要向“三农”倾斜，积极支持农村中小学危房改造、农村公共卫生服务体系建设、农业综合开发、提高粮食综合生产能力建设、农民科技培训以及农村基础设施建设，尽快解决部分农村人畜吃水困难问题，逐步实现城乡统筹发展。三是要保证教育、卫生、科技等重点支出的法定增长需要，实现经济与社会的协调发展。四是加大对环保的投入，特别要解决好各项调水工程的污水治理和荒山、荒坡的植树绿化，积极支持生态省建设。</w:t>
      </w:r>
    </w:p>
    <w:p>
      <w:pPr>
        <w:ind w:left="0" w:right="0" w:firstLine="560"/>
        <w:spacing w:before="450" w:after="450" w:line="312" w:lineRule="auto"/>
      </w:pPr>
      <w:r>
        <w:rPr>
          <w:rFonts w:ascii="宋体" w:hAnsi="宋体" w:eastAsia="宋体" w:cs="宋体"/>
          <w:color w:val="000"/>
          <w:sz w:val="28"/>
          <w:szCs w:val="28"/>
        </w:rPr>
        <w:t xml:space="preserve">同志们，财税工作是政府工作的重要物质基础，是国家宏观调控的重要手段，事关经济和社会发展的全局。各级党委、政府要高度重视财税工作，切实加强对财税工作的领导。作为政府主要领导和分管领导，不懂财政就不可能真正做好一个地区的经济工作。各级领导同志要不断适应形势发展的需要，加强对财税知识和财税政策的学习，不断提高运用财税杠杆指导经济发展的水平。要注意听取财税部门的意见，积极支持财税部门做好工作，及时协调解决财税工作中遇到的问题。各级财税部门要进一步提高理财水平，主动为党委政府当好参谋、助手。要切实加强自身建设，努力建设一支高水平、高素质、高效能的财税队伍。按照政府“提速”的要求，简化程序、强化责任，办实事、求实效，进一步提高财政工作效率和透明度，自觉接受各方面的监督。要坚持“两个务必”，带头过紧日子，进一步增强廉洁自律意识，努力建设阳光财政，切实做到权为民所用、情为民所系、利为民所谋，真正为人民当好家、理好财。</w:t>
      </w:r>
    </w:p>
    <w:p>
      <w:pPr>
        <w:ind w:left="0" w:right="0" w:firstLine="560"/>
        <w:spacing w:before="450" w:after="450" w:line="312" w:lineRule="auto"/>
      </w:pPr>
      <w:r>
        <w:rPr>
          <w:rFonts w:ascii="宋体" w:hAnsi="宋体" w:eastAsia="宋体" w:cs="宋体"/>
          <w:color w:val="000"/>
          <w:sz w:val="28"/>
          <w:szCs w:val="28"/>
        </w:rPr>
        <w:t xml:space="preserve">同志们，做好明年的财税工作，任务艰巨而又光荣。让我们紧密团结在以胡锦涛同志为总书记的党中央周围，坚持以邓小平理论和“三个代表”重要思想为指导，全面贯彻党的十六大和十六届四中全会精神，在省委的坚强领导下，进一步解放思想，干事创业，加快发展，努力开创山东财税工作新局面，为建设“大而强、富而美”的社会主义新山东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2026-11-01T02:12:46+08:00</dcterms:created>
  <dcterms:modified xsi:type="dcterms:W3CDTF">2026-11-01T02:12:46+08:00</dcterms:modified>
</cp:coreProperties>
</file>

<file path=docProps/custom.xml><?xml version="1.0" encoding="utf-8"?>
<Properties xmlns="http://schemas.openxmlformats.org/officeDocument/2006/custom-properties" xmlns:vt="http://schemas.openxmlformats.org/officeDocument/2006/docPropsVTypes"/>
</file>