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违规借贷、违规收送礼品礼金、私车公养专项整治活动总结</w:t>
      </w:r>
      <w:bookmarkEnd w:id="1"/>
    </w:p>
    <w:p>
      <w:pPr>
        <w:jc w:val="center"/>
        <w:spacing w:before="0" w:after="450"/>
      </w:pPr>
      <w:r>
        <w:rPr>
          <w:rFonts w:ascii="Arial" w:hAnsi="Arial" w:eastAsia="Arial" w:cs="Arial"/>
          <w:color w:val="999999"/>
          <w:sz w:val="20"/>
          <w:szCs w:val="20"/>
        </w:rPr>
        <w:t xml:space="preserve">来源：网络  作者：空山幽谷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i乐德范文网的会员“yokohuang”为你整理了这篇违规借贷、违规收送礼品礼金、私车公养专项整治活动总结范文，希望能给你的学习、工作带来参考借鉴作用。【正文】为认真贯彻落实上级开展严守“八项规定”、纠正“四风”问...</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结合当前工作需要，i乐德范文网的会员“yokohuang”为你整理了这篇违规借贷、违规收送礼品礼金、私车公养专项整治活动总结范文，希望能给你的学习、工作带来参考借鉴作用。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认真贯彻落实上级开展严守“八项规定”、纠正“四风”问题的工作要求，为压实全面从严治党主体责任和监督责任，促进广大税务干部职工对党纪国法始终保持敬畏之心，形成主动遵规守纪的思想自觉和行动自觉。武定县税务局四项措施推进违规借贷，违规收送礼品礼金、私车公养专项整治活动。</w:t>
      </w:r>
    </w:p>
    <w:p>
      <w:pPr>
        <w:ind w:left="0" w:right="0" w:firstLine="560"/>
        <w:spacing w:before="450" w:after="450" w:line="312" w:lineRule="auto"/>
      </w:pPr>
      <w:r>
        <w:rPr>
          <w:rFonts w:ascii="宋体" w:hAnsi="宋体" w:eastAsia="宋体" w:cs="宋体"/>
          <w:color w:val="000"/>
          <w:sz w:val="28"/>
          <w:szCs w:val="28"/>
        </w:rPr>
        <w:t xml:space="preserve">一是召开一次现场警示教育动员大会。邀请州局挂点领导指导召开现场警示教育大会，以“身边事教育身边人”的方式，对全州税务系统近年来出现的违反中央八项规定精神案件进行深入剖析，对违规收送礼品礼金、私车公养、违规借贷三项专项整治工作进行再宣传、再督促、再提醒。</w:t>
      </w:r>
    </w:p>
    <w:p>
      <w:pPr>
        <w:ind w:left="0" w:right="0" w:firstLine="560"/>
        <w:spacing w:before="450" w:after="450" w:line="312" w:lineRule="auto"/>
      </w:pPr>
      <w:r>
        <w:rPr>
          <w:rFonts w:ascii="宋体" w:hAnsi="宋体" w:eastAsia="宋体" w:cs="宋体"/>
          <w:color w:val="000"/>
          <w:sz w:val="28"/>
          <w:szCs w:val="28"/>
        </w:rPr>
        <w:t xml:space="preserve">二是开展一次自查自纠。组织全局干部职工、***以来退休的人员、外聘人员开展自检自查，每人填写《违规借贷自查情况报告表》、《违规收送礼品礼金、私车公养问题自查报告表》、签定《拒收拒送礼品礼金、私车公养承诺书》，实现自查和承诺人员全覆盖。</w:t>
      </w:r>
    </w:p>
    <w:p>
      <w:pPr>
        <w:ind w:left="0" w:right="0" w:firstLine="560"/>
        <w:spacing w:before="450" w:after="450" w:line="312" w:lineRule="auto"/>
      </w:pPr>
      <w:r>
        <w:rPr>
          <w:rFonts w:ascii="宋体" w:hAnsi="宋体" w:eastAsia="宋体" w:cs="宋体"/>
          <w:color w:val="000"/>
          <w:sz w:val="28"/>
          <w:szCs w:val="28"/>
        </w:rPr>
        <w:t xml:space="preserve">三是开展一次主题党日活动。为进一步压实各级组织的职责，要求各支部在11月份开展一次“知敬畏、存戒惧、守规矩”主题党日活动，引导党员对照党章和“忠诚干净担当”合格党员标准认真开展自警自省。</w:t>
      </w:r>
    </w:p>
    <w:p>
      <w:pPr>
        <w:ind w:left="0" w:right="0" w:firstLine="560"/>
        <w:spacing w:before="450" w:after="450" w:line="312" w:lineRule="auto"/>
      </w:pPr>
      <w:r>
        <w:rPr>
          <w:rFonts w:ascii="宋体" w:hAnsi="宋体" w:eastAsia="宋体" w:cs="宋体"/>
          <w:color w:val="000"/>
          <w:sz w:val="28"/>
          <w:szCs w:val="28"/>
        </w:rPr>
        <w:t xml:space="preserve">四是推行警示教育活动常态。以“纪检日活动”为载体，推进警示教育活动常态化，要求在“纪检日”活动上各部门、各支部紧扣主题、结合工作实际，把警示教育形成长效机制抓好学习教育，开展紧贴实际的警示教育活动，推动以案释纪、以案明纪，达到以案示警、以案促改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2026-06-18T23:09:17+08:00</dcterms:created>
  <dcterms:modified xsi:type="dcterms:W3CDTF">2026-06-18T23:09:17+08:00</dcterms:modified>
</cp:coreProperties>
</file>

<file path=docProps/custom.xml><?xml version="1.0" encoding="utf-8"?>
<Properties xmlns="http://schemas.openxmlformats.org/officeDocument/2006/custom-properties" xmlns:vt="http://schemas.openxmlformats.org/officeDocument/2006/docPropsVTypes"/>
</file>