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公文标题过长排版范文优选5篇</w:t>
      </w:r>
      <w:bookmarkEnd w:id="1"/>
    </w:p>
    <w:p>
      <w:pPr>
        <w:jc w:val="center"/>
        <w:spacing w:before="0" w:after="450"/>
      </w:pPr>
      <w:r>
        <w:rPr>
          <w:rFonts w:ascii="Arial" w:hAnsi="Arial" w:eastAsia="Arial" w:cs="Arial"/>
          <w:color w:val="999999"/>
          <w:sz w:val="20"/>
          <w:szCs w:val="20"/>
        </w:rPr>
        <w:t xml:space="preserve">来源：网络  作者：悠然小筑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公文标题过长排版范文 第一篇可考系数：★适用范围：适用于依照有关法律公布行政法规和规章;宣布施行重大强制性行政措施;奖惩有关单位及人员;撤销下级机关不适当的决定等。参考例文：__令第546号1951年8月8日政务院公布的《城市房地产税暂行条...</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年1月1日起，外商投资企业、外国企业和组织以及外籍个人，依照《_房产税暂行条例》缴纳房产税。1987年2月6日_批准，1987年2月24日_、财政部发布的《长江干线航道养护费征收办法》自20__ 年1月1日起0废止。1992年5月15日_批准，1992年8月4日_、财政部、国家物价局发布的《内河航道养护费征收和使用办法》自20__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最新国家标准公文格式</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第二篇</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建金20__229号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根据20__ 年12月22日《中国人民银行关于下调金融机构人民币存贷款基准利率和人民银行对金融机构再贷款(再贴现)利率的通知》(银发?20__?372号)，现就调整个人住房公积金存贷款利率的有关事项通知如下：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一、从20__ 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二、从20__ 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第三篇</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年1月1日起，外商投资企业、外国企业和组织以及外籍个人，依照《_房产税暂行条例》缴纳房产税。1987年2月6日_批准，1987年2月24日_、财政部发布的《长江干线航道养护费征收办法》自20__ 年1月1日起0废止。1992年5月15日_批准，1992年8月4日_、财政部、国家物价局发布的《内河航道养护费征收和使用办法》自20__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第四篇</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黑体" w:hAnsi="黑体" w:eastAsia="黑体" w:cs="黑体"/>
          <w:color w:val="000000"/>
          <w:sz w:val="36"/>
          <w:szCs w:val="36"/>
          <w:b w:val="1"/>
          <w:bCs w:val="1"/>
        </w:rPr>
        <w:t xml:space="preserve">公文标题过长排版范文 第五篇</w:t>
      </w:r>
    </w:p>
    <w:p>
      <w:pPr>
        <w:ind w:left="0" w:right="0" w:firstLine="560"/>
        <w:spacing w:before="450" w:after="450" w:line="312" w:lineRule="auto"/>
      </w:pPr>
      <w:r>
        <w:rPr>
          <w:rFonts w:ascii="宋体" w:hAnsi="宋体" w:eastAsia="宋体" w:cs="宋体"/>
          <w:color w:val="000"/>
          <w:sz w:val="28"/>
          <w:szCs w:val="28"/>
        </w:rPr>
        <w:t xml:space="preserve">公文的格式一般包括：标题、主送机关、正文、附件、发文机关(或机关用章)、发文时间、抄送单位、文件版头、公文编号、机密等级、紧急程度、阅读范围等项。</w:t>
      </w:r>
    </w:p>
    <w:p>
      <w:pPr>
        <w:ind w:left="0" w:right="0" w:firstLine="560"/>
        <w:spacing w:before="450" w:after="450" w:line="312" w:lineRule="auto"/>
      </w:pPr>
      <w:r>
        <w:rPr>
          <w:rFonts w:ascii="宋体" w:hAnsi="宋体" w:eastAsia="宋体" w:cs="宋体"/>
          <w:color w:val="000"/>
          <w:sz w:val="28"/>
          <w:szCs w:val="28"/>
        </w:rPr>
        <w:t xml:space="preserve">二、主送机关。上级机关对下级机关发出的指示、通知、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平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九、公文编号。一般包括机关代字、年号、顺序号。如：“国发[1997]5号”，代表的是_一九九七年第五号发文。“国发”是_的代字，“[1997]”是年号，(年号要使用方括号“[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2026-09-17T05:27:10+08:00</dcterms:created>
  <dcterms:modified xsi:type="dcterms:W3CDTF">2026-09-17T05:27:10+08:00</dcterms:modified>
</cp:coreProperties>
</file>

<file path=docProps/custom.xml><?xml version="1.0" encoding="utf-8"?>
<Properties xmlns="http://schemas.openxmlformats.org/officeDocument/2006/custom-properties" xmlns:vt="http://schemas.openxmlformats.org/officeDocument/2006/docPropsVTypes"/>
</file>