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[初三入团申请书300字左右]初三入团申请书300字基本版12月</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我是一名即将中学毕业的初三学生，在中学这最后一段时间内，我有机会能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初一入团申请书300字范文2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