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大一入党积极分子入党申请书汇总(七篇)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大一入党积极分子入党申请书汇总一*年**月**日我出生在浙江省嘉兴市一个普通的劳动人民家庭中。我的父亲、母亲都是爱党敬党的农民，爷爷、奶奶均在家乡务农。虽然父亲小学都没毕业，母亲也只有初中文化水平，但对我的教育是很严格的,当我还是孩子时，他...</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大一入党积极分子入党申请书汇总一</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大一入党积极分子入党申请书汇总三</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大一入党积极分子入党申请书汇总四</w:t>
      </w:r>
    </w:p>
    <w:p>
      <w:pPr>
        <w:ind w:left="0" w:right="0" w:firstLine="560"/>
        <w:spacing w:before="450" w:after="450" w:line="312" w:lineRule="auto"/>
      </w:pPr>
      <w:r>
        <w:rPr>
          <w:rFonts w:ascii="宋体" w:hAnsi="宋体" w:eastAsia="宋体" w:cs="宋体"/>
          <w:color w:val="000"/>
          <w:sz w:val="28"/>
          <w:szCs w:val="28"/>
        </w:rPr>
        <w:t xml:space="preserve">我叫于淑婷，系南昌大学教育学院应用心理学专业20xx级学生，女，汉族，1992年3月14日出生于山东省滕州市的一个普通干部家庭。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xxxx”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七千多万党员的执政党大学生入党申请自愿书20_大学生入党申请自愿书20_。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w:t>
      </w:r>
    </w:p>
    <w:p>
      <w:pPr>
        <w:ind w:left="0" w:right="0" w:firstLine="560"/>
        <w:spacing w:before="450" w:after="450" w:line="312" w:lineRule="auto"/>
      </w:pPr>
      <w:r>
        <w:rPr>
          <w:rFonts w:ascii="宋体" w:hAnsi="宋体" w:eastAsia="宋体" w:cs="宋体"/>
          <w:color w:val="000"/>
          <w:sz w:val="28"/>
          <w:szCs w:val="28"/>
        </w:rPr>
        <w:t xml:space="preserve">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江泽民同志“xxxx”重要思想、党的xx届全会会议精神，通过学习加深对“xxxx”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特色社会主义事业的领导核心。党的最终目标是实现共产主义的社会制度。这也同样是我的人生目标，我愿跟随党的身边，一同为实现社会主义而奋斗。</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千千万万共产党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大一入党积极分子入党申请书汇总七</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2026-04-01T20:35:58+08:00</dcterms:created>
  <dcterms:modified xsi:type="dcterms:W3CDTF">2026-04-01T20:35:58+08:00</dcterms:modified>
</cp:coreProperties>
</file>

<file path=docProps/custom.xml><?xml version="1.0" encoding="utf-8"?>
<Properties xmlns="http://schemas.openxmlformats.org/officeDocument/2006/custom-properties" xmlns:vt="http://schemas.openxmlformats.org/officeDocument/2006/docPropsVTypes"/>
</file>