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主题解放思想研讨材料医生及感悟(五篇)</w:t>
      </w:r>
      <w:bookmarkEnd w:id="1"/>
    </w:p>
    <w:p>
      <w:pPr>
        <w:jc w:val="center"/>
        <w:spacing w:before="0" w:after="450"/>
      </w:pPr>
      <w:r>
        <w:rPr>
          <w:rFonts w:ascii="Arial" w:hAnsi="Arial" w:eastAsia="Arial" w:cs="Arial"/>
          <w:color w:val="999999"/>
          <w:sz w:val="20"/>
          <w:szCs w:val="20"/>
        </w:rPr>
        <w:t xml:space="preserve">来源：网络  作者：雾花翩跹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主题解放思想研讨材料医生及感悟一省第十三次党代会擘画了龙江振兴的宏伟蓝图，全面阐释了“六个龙江”、“四个发展新引擎”、“八个振兴”等要求，为全省奋进新时代、抢抓新机遇、展示新作为、争创新业绩提供了根本遵循。一是深刻认识开展“解放思想、振兴发...</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主题解放思想研讨材料医生及感悟一</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560"/>
        <w:spacing w:before="450" w:after="450" w:line="312" w:lineRule="auto"/>
      </w:pPr>
      <w:r>
        <w:rPr>
          <w:rFonts w:ascii="宋体" w:hAnsi="宋体" w:eastAsia="宋体" w:cs="宋体"/>
          <w:color w:val="000"/>
          <w:sz w:val="28"/>
          <w:szCs w:val="28"/>
        </w:rPr>
        <w:t xml:space="preserve">三是严格依法履职，以“执法规范化”为目标，将宽严相济执法、促进公平正义作为法治公安之要。加强执法能力建设，推动执法行为规范化，在执法源头管理、执法质量管理、执法安全管理上有新作为，切实增强执法公信力，减少案件差错率;加强执法质量监督考评，强化健全执法质量考核评议和执法过错责任追究机制，落实执法主体责任，加强问题整改和结果运用;常态化定期开展执法监督通报工作，避免执法监督畸轻畸重问题。</w:t>
      </w:r>
    </w:p>
    <w:p>
      <w:pPr>
        <w:ind w:left="0" w:right="0" w:firstLine="560"/>
        <w:spacing w:before="450" w:after="450" w:line="312" w:lineRule="auto"/>
      </w:pPr>
      <w:r>
        <w:rPr>
          <w:rFonts w:ascii="宋体" w:hAnsi="宋体" w:eastAsia="宋体" w:cs="宋体"/>
          <w:color w:val="000"/>
          <w:sz w:val="28"/>
          <w:szCs w:val="28"/>
        </w:rPr>
        <w:t xml:space="preserve">四是优化营商环境，以驻企警务工作站为抓手，将护航经济社会发展作为公安工作之重。进一步解放思想，树立优化营商环境工作是公安工作的永恒课题、永远在路上的意识，以“能力作风建设年”活动为载体，在全警形成一个共识，切实扛起主体责任，充分认清做好优化营商环境的意义和作用，达成“护商利企、公安先行”这一目标和共识;继续深化制度落实，构建警企“亲”“清”关系、强化企业安全生产措施、服务保障企业健康发展上有新担当，与企业做好对接交流，提升服务阳明区振兴发展的能力水平;提高优化营商环境能力水平，在普法服务、法律援助、助力企业经营发展方面再研究、再细化，上下联动、左右协同，定期走访辖区企业征求意见，寻了解企业发展遇到实际困难，研究解决方法举措;主动学习借鉴江浙沪一带优化营商环境工作经验做法，以“跳出牡丹江、再看牡丹江”的思维去创新突破，细化服务举措，为护航经济社会发展贡献公安力量。</w:t>
      </w:r>
    </w:p>
    <w:p>
      <w:pPr>
        <w:ind w:left="0" w:right="0" w:firstLine="560"/>
        <w:spacing w:before="450" w:after="450" w:line="312" w:lineRule="auto"/>
      </w:pPr>
      <w:r>
        <w:rPr>
          <w:rFonts w:ascii="宋体" w:hAnsi="宋体" w:eastAsia="宋体" w:cs="宋体"/>
          <w:color w:val="000"/>
          <w:sz w:val="28"/>
          <w:szCs w:val="28"/>
        </w:rPr>
        <w:t xml:space="preserve">以“能力作风建设年”活动为载体，在传承老阳明精神基础上，弘扬“忠诚为民、创新求实、拼搏争先”的新时代“阳明精神”，聚力打造忠诚、为民、担当、智慧、活力、廉洁“六型公安”，努力实现公安队伍升级版。</w:t>
      </w:r>
    </w:p>
    <w:p>
      <w:pPr>
        <w:ind w:left="0" w:right="0" w:firstLine="560"/>
        <w:spacing w:before="450" w:after="450" w:line="312" w:lineRule="auto"/>
      </w:pPr>
      <w:r>
        <w:rPr>
          <w:rFonts w:ascii="宋体" w:hAnsi="宋体" w:eastAsia="宋体" w:cs="宋体"/>
          <w:color w:val="000"/>
          <w:sz w:val="28"/>
          <w:szCs w:val="28"/>
        </w:rPr>
        <w:t xml:space="preserve">一是以党的建设为统领，打造“忠诚担当”的队伍。加强党建“一把手工程”责任的落实，把党建工作与业务工作同步谋划、同步部署、同步推进，将党建工作纳入领导干部绩效考核范围，作为评价领导干部政绩、晋职晋级和奖励惩处的重要依据;严肃党内政治生活，加强党性培养，各所队要认真开展好“三会一课”、组织生活会、民主评议党员等活动;推动“能力作风建设年”活动纳入领导责任、工作推进、考核评价、督导问责“四个体系”，实行“一把手”工程，全体党员领导干部带头提高能力素质、带头转变工作作风，引导党员坚定理想信念，坚守党员的追求，以忠诚促担当，全力打造思想上同心、目标上同向、事业上同干的战斗集体。</w:t>
      </w:r>
    </w:p>
    <w:p>
      <w:pPr>
        <w:ind w:left="0" w:right="0" w:firstLine="560"/>
        <w:spacing w:before="450" w:after="450" w:line="312" w:lineRule="auto"/>
      </w:pPr>
      <w:r>
        <w:rPr>
          <w:rFonts w:ascii="宋体" w:hAnsi="宋体" w:eastAsia="宋体" w:cs="宋体"/>
          <w:color w:val="000"/>
          <w:sz w:val="28"/>
          <w:szCs w:val="28"/>
        </w:rPr>
        <w:t xml:space="preserve">二是以道植计划为载体，提升“创新求实”的能力。加快人才培养，聚焦“基层首创成果”，打造创新团队，积极鼓励和尊重各所队“基层首创精神”，在原有“王宁-五个一工作法”的基础上，进一步挖掘各警种、各部门、各战线上的工作创新举措，提炼总结进行推广，以此激励全警创新争先意识;聚焦“专业人才建设”，打造实力团队，完善人才培养、使用、激励机制，继续启动侦查破案能手、要素管控能手、综合调研能手等能手评选工作，并按此分类完善分局专业人才库建设，确保分局人才队伍建设不断壮大;聚焦“年轻队伍建设”，打造潜力团队，把年轻民警的工作置于更加突出的位置，作为主要工作任务，按照年轻干部培养计划要求，分级分类建立优秀年轻干部储备库，拓宽优秀年轻民警推荐、提拔、重用的渠道，为年轻民警创造更加广阔的舞台。</w:t>
      </w:r>
    </w:p>
    <w:p>
      <w:pPr>
        <w:ind w:left="0" w:right="0" w:firstLine="560"/>
        <w:spacing w:before="450" w:after="450" w:line="312" w:lineRule="auto"/>
      </w:pPr>
      <w:r>
        <w:rPr>
          <w:rFonts w:ascii="宋体" w:hAnsi="宋体" w:eastAsia="宋体" w:cs="宋体"/>
          <w:color w:val="000"/>
          <w:sz w:val="28"/>
          <w:szCs w:val="28"/>
        </w:rPr>
        <w:t xml:space="preserve">三是以严管厚爱为根本，营造“拼搏争先”的环境。坚持从严治警，从纪律作风方面抓起，严肃整治违反党的组织纪律、工作纪律等行为，加强民警八小时外日常管理;坚持从优待警，加大文化育警力度，从警营文化人才培养、阵地建设等为抓手，创新活动载体方式，丰富民警业务文化生活，进一步提升公安队伍凝聚力和战斗力;加大典型选树力度，注重新闻宣传报道，充分挖掘各各战线先进民警，深入采访宣传，力争每个战线、每个警种都有典型，都有亮点，讲好阳明故事、传承阳明精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主题解放思想研讨材料医生及感悟二</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主题解放思想研讨材料医生及感悟三</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主题解放思想研讨材料医生及感悟四</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主题解放思想研讨材料医生及感悟五</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2026-08-03T04:46:44+08:00</dcterms:created>
  <dcterms:modified xsi:type="dcterms:W3CDTF">2026-08-03T04:46:44+08:00</dcterms:modified>
</cp:coreProperties>
</file>

<file path=docProps/custom.xml><?xml version="1.0" encoding="utf-8"?>
<Properties xmlns="http://schemas.openxmlformats.org/officeDocument/2006/custom-properties" xmlns:vt="http://schemas.openxmlformats.org/officeDocument/2006/docPropsVTypes"/>
</file>