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2025解放思想振兴发展研讨心得体会(十篇)</w:t>
      </w:r>
      <w:bookmarkEnd w:id="1"/>
    </w:p>
    <w:p>
      <w:pPr>
        <w:jc w:val="center"/>
        <w:spacing w:before="0" w:after="450"/>
      </w:pPr>
      <w:r>
        <w:rPr>
          <w:rFonts w:ascii="Arial" w:hAnsi="Arial" w:eastAsia="Arial" w:cs="Arial"/>
          <w:color w:val="999999"/>
          <w:sz w:val="20"/>
          <w:szCs w:val="20"/>
        </w:rPr>
        <w:t xml:space="preserve">来源：网络  作者：梦醉花间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研讨心得体会一大家好！根据教育局及中心学校的统一部署，我们在全校开展了解放思想大讨论活动。在活动中，经过发动学习，查找问题，整改总结三个阶段，使全校每一位教师的思想认识有了很大提高，既发现了问题看到了差距又看到了希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20_解放思想振兴发展研讨心得体会四</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20_解放思想振兴发展研讨心得体会五</w:t>
      </w:r>
    </w:p>
    <w:p>
      <w:pPr>
        <w:ind w:left="0" w:right="0" w:firstLine="560"/>
        <w:spacing w:before="450" w:after="450" w:line="312" w:lineRule="auto"/>
      </w:pPr>
      <w:r>
        <w:rPr>
          <w:rFonts w:ascii="宋体" w:hAnsi="宋体" w:eastAsia="宋体" w:cs="宋体"/>
          <w:color w:val="000"/>
          <w:sz w:val="28"/>
          <w:szCs w:val="28"/>
        </w:rPr>
        <w:t xml:space="preserve">按照全县机关“能力作风建设年”活动部署，结合学习情况和营商环境建设监督工作实际，作以下简要交流。</w:t>
      </w:r>
    </w:p>
    <w:p>
      <w:pPr>
        <w:ind w:left="0" w:right="0" w:firstLine="560"/>
        <w:spacing w:before="450" w:after="450" w:line="312" w:lineRule="auto"/>
      </w:pPr>
      <w:r>
        <w:rPr>
          <w:rFonts w:ascii="宋体" w:hAnsi="宋体" w:eastAsia="宋体" w:cs="宋体"/>
          <w:color w:val="000"/>
          <w:sz w:val="28"/>
          <w:szCs w:val="28"/>
        </w:rPr>
        <w:t xml:space="preserve">习近平***高度重视优化营商环境，作出一系列重要讲话和重要指示，20-年11月，习近平***在首届中国国际进口博览会开幕式上的主旨演讲中指出，营造国际一流营商环境。20-年2月，习近平***在中央全面依法治国委员会第二次会议上强调，法治是最好的营商环境。20-年7月，习近平***在企业家座谈会上强调，激发市场主体活力，打造市场化、法治化、国际化营商环境。20-年4月，习近平***在广西壮族自治区考察时指出，要继续深化改革，坚持“两个毫不动摇”，优化营商环境。解放思想、振兴发展，我们首先要强化思想认识，凝聚共识。优化营商环境，是以习近平同志为核心的党中央在新时代作出的重大决策部署；是增强微观主体活力、释放全社会创新创业创造动能的重要举措；是健全政府管理体系、推进国家治理体系和治理能力现代化的重要内容；也是进一步扩大对外开放、发展更高层次开放型经济的重要保障。特别是习近平***就深入推进东北振兴提出的六个方面要求，把“以优化营商环境为基础，全面深化改革”作为第一条首要提出，阐释了“三个下功夫”和“五个有利于”的方法，指出了全面深化改革的思路，给我们的工作指明了努力的方向。我们要把思想和行动统一到习近平***重要讲话和重要指示上来，统一到贯彻落实党中央决策部署的实际行动上来，进一步提高政治站位，在实际工作中，坚定不移、不折不扣地围绕县委县政府中心工作，认真履行营商部门职能，助力推动全县经济高质量发展、全面全方位振兴。</w:t>
      </w:r>
    </w:p>
    <w:p>
      <w:pPr>
        <w:ind w:left="0" w:right="0" w:firstLine="560"/>
        <w:spacing w:before="450" w:after="450" w:line="312" w:lineRule="auto"/>
      </w:pPr>
      <w:r>
        <w:rPr>
          <w:rFonts w:ascii="宋体" w:hAnsi="宋体" w:eastAsia="宋体" w:cs="宋体"/>
          <w:color w:val="000"/>
          <w:sz w:val="28"/>
          <w:szCs w:val="28"/>
        </w:rPr>
        <w:t xml:space="preserve">县委县政府始终高度重视营商环境建设工作，各部门大力协同，全面推动了全县营商环境不断优化提升，着力提升了营商便利度和市场主体、群众满意度。20-年我县营商便利度指标在全市考评九县一区考核单元排在第一名。招商引资项目服务保障考核评估指标排在七区九县第一位。20-年，重点要全面落实领导责任、工作推进、考核评价、督导问责“四个体系”要求，推动营商环境建设取得新成效。</w:t>
      </w:r>
    </w:p>
    <w:p>
      <w:pPr>
        <w:ind w:left="0" w:right="0" w:firstLine="560"/>
        <w:spacing w:before="450" w:after="450" w:line="312" w:lineRule="auto"/>
      </w:pPr>
      <w:r>
        <w:rPr>
          <w:rFonts w:ascii="宋体" w:hAnsi="宋体" w:eastAsia="宋体" w:cs="宋体"/>
          <w:color w:val="000"/>
          <w:sz w:val="28"/>
          <w:szCs w:val="28"/>
        </w:rPr>
        <w:t xml:space="preserve">在推动全县优化指标方面，持续强化工作合力。一是强化落实责任。针对我县今年优化营商环境专项行动承接市20个一级指标218项重点任务，成立全县20_年优化营商环境专项行动20个指标工作专班和1个督导考评问责工作专班。切实发挥工作专班高位推动、统筹协调、协同高效作用。二是强化工作推进。围绕提升20个指标的便利度，服务保障能力、质效、规范化水平等重点工作目标，制定台账、细化重点任务和责任分工，明确任务、目标、措施、分工、时限、进度等，清单式对标对表推进工作落实，确保按期高质高效完成任务。三是强化制度保障。制定优化营商环境专项行动专班工作制度，建立沟通联络、会商报告、督导考评、责任追究制度，各工作专班、专班牵头单位与责任单位、县级与市级专班之间，每月联络会商报告、季度通报、年度考评，强化问效，力争各项指标达到一流水平。</w:t>
      </w:r>
    </w:p>
    <w:p>
      <w:pPr>
        <w:ind w:left="0" w:right="0" w:firstLine="560"/>
        <w:spacing w:before="450" w:after="450" w:line="312" w:lineRule="auto"/>
      </w:pPr>
      <w:r>
        <w:rPr>
          <w:rFonts w:ascii="宋体" w:hAnsi="宋体" w:eastAsia="宋体" w:cs="宋体"/>
          <w:color w:val="000"/>
          <w:sz w:val="28"/>
          <w:szCs w:val="28"/>
        </w:rPr>
        <w:t xml:space="preserve">在推动业务工作方面，努力提升工作水平。一要提升改革攻坚水平。积极稳妥承接落实省市赋权事项，推进政府权责清单标准化管理，推行行政审批信用承诺制改革，深入推进“最多跑一次”改革，推进重点镇“一枚印章管审批”工作。推进电子印章采集、电子证照应用，严格规范公共资源交易行为，提升招标投标治理能力。二要提升政务服务水平。加强数据资源归集共享，非涉密政务服务事项网上可办率实现100%。编制惠企利民高频事项，落实“跨省通办”事项办理流程，推行“不见面审批”，优化提升实体政务大厅“一站式”功能，除特殊要求事项外“应进必进”“综合受理”。推进“不见面好差评”，实名差评意见整改率达到100%。三要提升主动服务水平。建立企业需求服务中心，形成需求受理、帮代办服务、成长访问、问题解决反馈闭环体系。严格落实涉企服务“六必访”，落实领导包保重点企业和项目服务“四个一”工作制度，建立与企业的常态化联系，帮助企业解决急难愁盼问题，构建“亲清”政商关系。四要提升信用体系建设水平。打造“诚信泰来”品牌，开展诚信“七进”宣传教育，排查政府失信违诺风险，加强信用信息归集应用、信用承诺公开公示，推行“码上诚信”，持续推进“信易贷”工作，解决中小企业融资难题，推进市场主体信用分级分类监管机制，依法依规开展守信联合激励与失信联合惩戒。</w:t>
      </w:r>
    </w:p>
    <w:p>
      <w:pPr>
        <w:ind w:left="0" w:right="0" w:firstLine="560"/>
        <w:spacing w:before="450" w:after="450" w:line="312" w:lineRule="auto"/>
      </w:pPr>
      <w:r>
        <w:rPr>
          <w:rFonts w:ascii="宋体" w:hAnsi="宋体" w:eastAsia="宋体" w:cs="宋体"/>
          <w:color w:val="000"/>
          <w:sz w:val="28"/>
          <w:szCs w:val="28"/>
        </w:rPr>
        <w:t xml:space="preserve">我们要按照习近平***的重要指示精神和县委县政府的决策部署要求，加强统筹推进、部门协同、重点突破，努力推动营商工作不断取得新成效。</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20_解放思想振兴发展研讨心得体会六</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20_解放思想振兴发展研讨心得体会七</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20_解放思想振兴发展研讨心得体会八</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20_解放思想振兴发展研讨心得体会九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20_解放思想振兴发展研讨心得体会十</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2026-08-02T22:19:28+08:00</dcterms:created>
  <dcterms:modified xsi:type="dcterms:W3CDTF">2026-08-02T22:19:28+08:00</dcterms:modified>
</cp:coreProperties>
</file>

<file path=docProps/custom.xml><?xml version="1.0" encoding="utf-8"?>
<Properties xmlns="http://schemas.openxmlformats.org/officeDocument/2006/custom-properties" xmlns:vt="http://schemas.openxmlformats.org/officeDocument/2006/docPropsVTypes"/>
</file>