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最新个人政治思想状况及现实表现及感悟(五篇)</w:t>
      </w:r>
      <w:bookmarkEnd w:id="1"/>
    </w:p>
    <w:p>
      <w:pPr>
        <w:jc w:val="center"/>
        <w:spacing w:before="0" w:after="450"/>
      </w:pPr>
      <w:r>
        <w:rPr>
          <w:rFonts w:ascii="Arial" w:hAnsi="Arial" w:eastAsia="Arial" w:cs="Arial"/>
          <w:color w:val="999999"/>
          <w:sz w:val="20"/>
          <w:szCs w:val="20"/>
        </w:rPr>
        <w:t xml:space="preserve">来源：网络  作者：逝水流年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最新个人政治思想状况及现实表现及感悟一一、理想信念方面。具有坚定的共产主义理想和中国特色社会主义信念，全面贯彻落实新时期社会主义思想，树立社会主义核心价值体系，坚决贯彻执行党的基本路线、方针和政策。二、带头学习方面。能自觉加强政治理论学习，...</w:t>
      </w:r>
    </w:p>
    <w:p>
      <w:pPr>
        <w:ind w:left="0" w:right="0" w:firstLine="560"/>
        <w:spacing w:before="450" w:after="450" w:line="312" w:lineRule="auto"/>
      </w:pPr>
      <w:r>
        <w:rPr>
          <w:rFonts w:ascii="黑体" w:hAnsi="黑体" w:eastAsia="黑体" w:cs="黑体"/>
          <w:color w:val="000000"/>
          <w:sz w:val="36"/>
          <w:szCs w:val="36"/>
          <w:b w:val="1"/>
          <w:bCs w:val="1"/>
        </w:rPr>
        <w:t xml:space="preserve">最新个人政治思想状况及现实表现及感悟一</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最新个人政治思想状况及现实表现及感悟二</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最新个人政治思想状况及现实表现及感悟三</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最新个人政治思想状况及现实表现及感悟四</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最新个人政治思想状况及现实表现及感悟五</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2026-04-29T10:10:14+08:00</dcterms:created>
  <dcterms:modified xsi:type="dcterms:W3CDTF">2026-04-29T10:10:14+08:00</dcterms:modified>
</cp:coreProperties>
</file>

<file path=docProps/custom.xml><?xml version="1.0" encoding="utf-8"?>
<Properties xmlns="http://schemas.openxmlformats.org/officeDocument/2006/custom-properties" xmlns:vt="http://schemas.openxmlformats.org/officeDocument/2006/docPropsVTypes"/>
</file>