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2025年十八届六中全会大学生个人思想汇报</w:t>
      </w:r>
      <w:bookmarkEnd w:id="1"/>
    </w:p>
    <w:p>
      <w:pPr>
        <w:jc w:val="center"/>
        <w:spacing w:before="0" w:after="450"/>
      </w:pPr>
      <w:r>
        <w:rPr>
          <w:rFonts w:ascii="Arial" w:hAnsi="Arial" w:eastAsia="Arial" w:cs="Arial"/>
          <w:color w:val="999999"/>
          <w:sz w:val="20"/>
          <w:szCs w:val="20"/>
        </w:rPr>
        <w:t xml:space="preserve">来源：网络  作者：前尘往事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党的基本路线是党和国家的生命线，是实现科学发展的政治保证。以下是小编精心为大家整理的大学生个人十八届六中全会思想汇报，欢迎阅读参考。大学生个人思想汇报(一)　　尊敬的党组织：　　10月26日，十八届六中全会在北京召开，历史将会永远记住这...</w:t>
      </w:r>
    </w:p>
    <w:p>
      <w:pPr>
        <w:ind w:left="0" w:right="0" w:firstLine="560"/>
        <w:spacing w:before="450" w:after="450" w:line="312" w:lineRule="auto"/>
      </w:pPr>
      <w:r>
        <w:rPr>
          <w:rFonts w:ascii="宋体" w:hAnsi="宋体" w:eastAsia="宋体" w:cs="宋体"/>
          <w:color w:val="000"/>
          <w:sz w:val="28"/>
          <w:szCs w:val="28"/>
        </w:rPr>
        <w:t xml:space="preserve">　　党的基本路线是党和国家的生命线，是实现科学发展的政治保证。以下是小编精心为大家整理的大学生个人十八届六中全会思想汇报，欢迎阅读参考。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大学生个人思想汇报(一)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10月26日，十八届六中全会在北京召开，历史将会永远记住这个最重要的日子。这一历史盛会，将把中国带入真正十三五规划的跨越时代。在国庆前，中央“提前曝光”六中全会文件《中共中央关于全面推进十三五规划若干重大问题的决定》，足可以看出，十八届六中全会将全面实施十三五规划方略，进一步深入惩治****，从治标的打“老虎”“苍蝇”到“将权力关进制度的笼子”，坚持用长效机制建设实现治本的根本转变，以中国式的法治进程向世人宣告，中国这面“法治大旗”将始终飘扬在东方高空，引领中国为全面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　　党的十八大以来，在以习近平为总书记的党中央，通过全面实施政治、经济、体制等改革，国家的治理能力和水平得到了全面提升，我国的法治之路也正在一步步地向前稳步推进，一整套适应中国改革发展道路的治理体系正在加紧构建。尤其是这次中央全会的召开，标志着我们党对执政规律、社会主义建设规律、人类社会发展规律的认识和实践上升到一个新的水平，必将全面推动十三五规划迈向新的更高境界。</w:t>
      </w:r>
    </w:p>
    <w:p>
      <w:pPr>
        <w:ind w:left="0" w:right="0" w:firstLine="560"/>
        <w:spacing w:before="450" w:after="450" w:line="312" w:lineRule="auto"/>
      </w:pPr>
      <w:r>
        <w:rPr>
          <w:rFonts w:ascii="宋体" w:hAnsi="宋体" w:eastAsia="宋体" w:cs="宋体"/>
          <w:color w:val="000"/>
          <w:sz w:val="28"/>
          <w:szCs w:val="28"/>
        </w:rPr>
        <w:t xml:space="preserve">　　新中国成立后，在一穷二白、百废待兴的废墟上，中国共产党领导人民开始建设社会主义的艰辛探索，在法治建设正反两方面经验基础上开辟的中国特色社会主义法治道路，既遵循法治普遍规律，又符合国情实际，为完善和发展中国特色社会主义制度提供了有力法治保障。而站在新的历史起点的今天，以习近平同志为总书记的党中央，担当起时代赋予的新使命，从“坚持国家一切权力属于人民的宪法理念”到“提高立法科学化、民主化水平”，从“法律要随着实践发展而发展”到“凡属重大改革都要于法有据”，从“让人民群众在每一个司法案件中都感受到公平正义”到“把权力关进制度的笼子里”一系列重大思想重要论断，一系列关键部署核心举措，为全面推进十三五规划指明了方向，为党治国理政提供了根本遵循。我们坚信，在以习近平同志为总书记的党中央坚强领导下，中华民族必将在现代化征程上拓展更加广阔的法治天空，让民族复兴的伟大梦想振翅高飞。</w:t>
      </w:r>
    </w:p>
    <w:p>
      <w:pPr>
        <w:ind w:left="0" w:right="0" w:firstLine="560"/>
        <w:spacing w:before="450" w:after="450" w:line="312" w:lineRule="auto"/>
      </w:pPr>
      <w:r>
        <w:rPr>
          <w:rFonts w:ascii="宋体" w:hAnsi="宋体" w:eastAsia="宋体" w:cs="宋体"/>
          <w:color w:val="000"/>
          <w:sz w:val="28"/>
          <w:szCs w:val="28"/>
        </w:rPr>
        <w:t xml:space="preserve">　　十三五规划，这是现代社会的一个基本框架。党的十八大以来，党中央始终坚持十三五规划这个根本，把法治作为改革发展的重中之重。在群众路线教育实践活动中，要求“建章立制”，抓好党的作风建设;在反****斗争中，要求“把权力关进制度的笼子”，做到权为民所用，正确用好权;在深化改革中，要求“在法治轨道上推进”，实现科学发展;新一轮深化改革大潮中，更是把目标定为“国家治理体系和治理能力的现代化”，这是对法治的不断深化。对于现代中国，法治国家、法治政府、法治社会的一体化建设，才是真正的法治;十三五规划、依法执政、依法行政共同推进，才是真正的依法;科学立法、严格执法、公正司法、全民守法的全面推进，才是真正的法治。召开十八届六中全会，通过确定全面推进十三五规划的若干问题，将把十三五规划的大旗牢牢地插在中国的大地上，向全世界召示，十三五规划是中国发展改革的必然选择。</w:t>
      </w:r>
    </w:p>
    <w:p>
      <w:pPr>
        <w:ind w:left="0" w:right="0" w:firstLine="560"/>
        <w:spacing w:before="450" w:after="450" w:line="312" w:lineRule="auto"/>
      </w:pPr>
      <w:r>
        <w:rPr>
          <w:rFonts w:ascii="宋体" w:hAnsi="宋体" w:eastAsia="宋体" w:cs="宋体"/>
          <w:color w:val="000"/>
          <w:sz w:val="28"/>
          <w:szCs w:val="28"/>
        </w:rPr>
        <w:t xml:space="preserve">　　创造了灿烂文化的中华民族，也有着丰富的治国理政经验。在社会发展局势日趋复杂的今天，我们必须认清新形势，明确新任务，进一步夯实党执政兴国的法治基础，巩固党总揽全局、协调各方的领导核心地位，为全面建成小康社会、实现中华民族伟大复兴的中国梦汇聚团结奋斗的磅礴力量。我们必须相信，以党的十八届六中全会召开为新起点，以习近平同志为总书记的党中央，必将矗立起十三五规划的这面大旗，引领全党全军全国各族人民，开创法治中国更加光明的前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大学生个人思想汇报(二)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习近平总书记在十八届中央纪委六次全会上的重要讲话，从党和国家战略全局高度，强调“全面从严治党，核心是加强党的领导，基础在全面，关键在严，要害在治”，要求“各级党组织要担负起全面从严治党主体责任”。这些重要论述，深刻阐明了全面从严治党的责任主体、主要内容和关键举措，明确回答了全面从严治党由谁抓、抓什么、怎么抓等重大问题。深入学习贯彻习近平总书记重要讲话精神，关键是始终坚持主责就是首责、守土必须尽责，切实肩负起全面从严治党主体责任，推动全面从严治党战略部署在本地区本单位落细落实。</w:t>
      </w:r>
    </w:p>
    <w:p>
      <w:pPr>
        <w:ind w:left="0" w:right="0" w:firstLine="560"/>
        <w:spacing w:before="450" w:after="450" w:line="312" w:lineRule="auto"/>
      </w:pPr>
      <w:r>
        <w:rPr>
          <w:rFonts w:ascii="宋体" w:hAnsi="宋体" w:eastAsia="宋体" w:cs="宋体"/>
          <w:color w:val="000"/>
          <w:sz w:val="28"/>
          <w:szCs w:val="28"/>
        </w:rPr>
        <w:t xml:space="preserve">　　必须担负的重要政治责任</w:t>
      </w:r>
    </w:p>
    <w:p>
      <w:pPr>
        <w:ind w:left="0" w:right="0" w:firstLine="560"/>
        <w:spacing w:before="450" w:after="450" w:line="312" w:lineRule="auto"/>
      </w:pPr>
      <w:r>
        <w:rPr>
          <w:rFonts w:ascii="宋体" w:hAnsi="宋体" w:eastAsia="宋体" w:cs="宋体"/>
          <w:color w:val="000"/>
          <w:sz w:val="28"/>
          <w:szCs w:val="28"/>
        </w:rPr>
        <w:t xml:space="preserve">　　党的十八大以来，以习近平同志为总书记的党中央坚持党要管党、从严治党，深化对党的建设规律和治国理政规律的认识，作出全面从严治党战略决策。管党治党责任在党委，关键靠担当。新修订的《中国共产党纪律处分条例》适应全面从严治党新要求，首次明确各级党组织在全面从严治党中负有主体责任。从党风廉政建设主体责任到全面从严治党主体责任，是实践的发展，更是认识的深化;是中央的明确要求，也是制度的刚性规定。对各级党员领导干部特别是党委(党组)书记来说，落实主体责任，既是政治责任、政治担当问题，又是政治态度、政治立场问题。必须增强政治意识、责任意识、看齐意识、忧患意识，坚定“四个足够自信”，向以习近平同志为总书记的党中央看齐，紧跟中央全面从严治党战略部署，在履行主体责任上做到认识足够清醒、思想足够自信、行为足够坚定、措施足够有力，自觉做中央满意、党员认同的管党治党、从严治党书记。必须清醒认识到“全面从严治党是我们党立下的军令状”，在“四个全面”战略布局中起重要保障作用，切实增强从严管党治党自觉性。必须清醒认识到我们党面临的“四大考验”、“四种危险”是长期的复杂的，为人民服务是永恒的、没有止境的，切实增强全面从严治党永远在路上的意识，始终做到真管真严、敢管敢严、长管长严。必须牢固树立不管党治党就是严重失职、管党治党不力就是渎职的意识，以舍我其谁的政治担当和“铁面包公”的浩然正气，层层压实责任，级级传导压力，实现责任体系全覆盖、无死角，以严肃问责推动责任落到实处，坚决防止“口号喊在党委、工作还在纪委”，对全面从严治党作壁上观、当“甩手掌柜”现象发生。必须深刻领会“全面”“从严”的丰富内涵，把对党员干部的关心爱护体现在严格要求上，贯穿到日常监督管理中。</w:t>
      </w:r>
    </w:p>
    <w:p>
      <w:pPr>
        <w:ind w:left="0" w:right="0" w:firstLine="560"/>
        <w:spacing w:before="450" w:after="450" w:line="312" w:lineRule="auto"/>
      </w:pPr>
      <w:r>
        <w:rPr>
          <w:rFonts w:ascii="宋体" w:hAnsi="宋体" w:eastAsia="宋体" w:cs="宋体"/>
          <w:color w:val="000"/>
          <w:sz w:val="28"/>
          <w:szCs w:val="28"/>
        </w:rPr>
        <w:t xml:space="preserve">　　坚定执行和捍卫党规党纪</w:t>
      </w:r>
    </w:p>
    <w:p>
      <w:pPr>
        <w:ind w:left="0" w:right="0" w:firstLine="560"/>
        <w:spacing w:before="450" w:after="450" w:line="312" w:lineRule="auto"/>
      </w:pPr>
      <w:r>
        <w:rPr>
          <w:rFonts w:ascii="宋体" w:hAnsi="宋体" w:eastAsia="宋体" w:cs="宋体"/>
          <w:color w:val="000"/>
          <w:sz w:val="28"/>
          <w:szCs w:val="28"/>
        </w:rPr>
        <w:t xml:space="preserve">　　全面从严治党，“严”要有标准，“治”要有依据。党的纪律就是党员行为的基本标准、管党治党的基本依据。党委履行全面从严治党主体责任，要把严明纪律作为总抓手，当好纪律的坚定执行者、坚决捍卫者，确保全体党员上下同心、同向发力、同频共振。始终围绕“加强党的领导”这个核心，把严明政治纪律摆在首位，自觉从政治上警戒各种违纪问题，以严明的政治纪律带动其他各项纪律严起来。始终立足“全面”这个基础，做到既紧盯政治纪律又全面执行“六项纪律”，既突出“关键少数”又面向全体党员，确保管党治党有重点、无盲区，实现对党的建设各个领域、全体组织、全部党员的全面覆盖。始终坚持“从严”标准，旗帜鲜明、理直气壮地支持纪检监察机关监督执纪问责，对各种违纪问题早抓早管、实抓实管，保持露头即查、即发即查的高压态势。始终坚持高悬巡视利剑，强化党内监督，聚焦发现问题、形成震慑，寸土不让、一步不松，决不让腐败分子有藏身之地。</w:t>
      </w:r>
    </w:p>
    <w:p>
      <w:pPr>
        <w:ind w:left="0" w:right="0" w:firstLine="560"/>
        <w:spacing w:before="450" w:after="450" w:line="312" w:lineRule="auto"/>
      </w:pPr>
      <w:r>
        <w:rPr>
          <w:rFonts w:ascii="宋体" w:hAnsi="宋体" w:eastAsia="宋体" w:cs="宋体"/>
          <w:color w:val="000"/>
          <w:sz w:val="28"/>
          <w:szCs w:val="28"/>
        </w:rPr>
        <w:t xml:space="preserve">　　从严匡正选人用人风气</w:t>
      </w:r>
    </w:p>
    <w:p>
      <w:pPr>
        <w:ind w:left="0" w:right="0" w:firstLine="560"/>
        <w:spacing w:before="450" w:after="450" w:line="312" w:lineRule="auto"/>
      </w:pPr>
      <w:r>
        <w:rPr>
          <w:rFonts w:ascii="宋体" w:hAnsi="宋体" w:eastAsia="宋体" w:cs="宋体"/>
          <w:color w:val="000"/>
          <w:sz w:val="28"/>
          <w:szCs w:val="28"/>
        </w:rPr>
        <w:t xml:space="preserve">　　习近平总书记深刻指出，党委的主体责任，“主要是加强领导，选好用好干部，防止出现选人用人上的不正之风和腐败问题”。选人用人管人，既是全面从严治党的重要内容，也是党委职责的重要方面，还是党委履行全面从严治党主体责任的关键举措。必须树立正确用人导向，坚持“好干部”标准，充分发挥党组织在选人用人中的领导和把关作用，把“德”作为第一标准，把“廉”作为基本条件，把“绩”作为重要依据，把好政治关、作风关、能力关、廉洁关，真正把政治强、懂专业、善治理、敢担当、作风正的好干部选出来用起来。必须从严整治选人用人不正之风，坚决甄别处理一批不廉洁、乱作为的干部，调整撤换一批不担当、不作为的干部，对超编制超职数、违反标准和程序任用干部、跑官要官和说情打招呼、档案造假等违规行为，发现一起查处一起;对个人有关事项报告不实、违规兼职、“裸官”等问题，发现一个及时调整处理一个，从源头上预防和遏制“带病提拔”“带病上岗”“带病在岗”。必须严明选人用人责任，建立干部选拔任用问责制度，做到“谁提名、谁负责”“谁考察、谁负责”“谁签字、谁负责”，对“带病提拔”“带病上岗”“带病在岗”问题进行倒查，既严肃查处当事人，又严肃追究责任人，坚决维护选人用人制度的严肃性和权威性。</w:t>
      </w:r>
    </w:p>
    <w:p>
      <w:pPr>
        <w:ind w:left="0" w:right="0" w:firstLine="560"/>
        <w:spacing w:before="450" w:after="450" w:line="312" w:lineRule="auto"/>
      </w:pPr>
      <w:r>
        <w:rPr>
          <w:rFonts w:ascii="宋体" w:hAnsi="宋体" w:eastAsia="宋体" w:cs="宋体"/>
          <w:color w:val="000"/>
          <w:sz w:val="28"/>
          <w:szCs w:val="28"/>
        </w:rPr>
        <w:t xml:space="preserve">　　着力打造“山清水秀”政治生态</w:t>
      </w:r>
    </w:p>
    <w:p>
      <w:pPr>
        <w:ind w:left="0" w:right="0" w:firstLine="560"/>
        <w:spacing w:before="450" w:after="450" w:line="312" w:lineRule="auto"/>
      </w:pPr>
      <w:r>
        <w:rPr>
          <w:rFonts w:ascii="宋体" w:hAnsi="宋体" w:eastAsia="宋体" w:cs="宋体"/>
          <w:color w:val="000"/>
          <w:sz w:val="28"/>
          <w:szCs w:val="28"/>
        </w:rPr>
        <w:t xml:space="preserve">　　习近平总书记强调，做好各方面工作必须有一个良好政治生态。履行管党治党主体责任，必须直面政治生态中的歪风邪气、潜规陋习，“为之于未有，治之于未乱”，激浊扬清，正本清源。坚持思想建党，加强思想政治建设，及时把准干部队伍思想脉搏，筑牢理想信念宗旨“高线”，夯实廉洁从政的思想基础。深入纠正“四风”，纯洁政商之间、上下级之间、同学之间、战友之间关系，端正和纯净家风，形成良好从政社会环境。加强建章立制，针对发生的腐败案件，查找漏洞，完善制度，压缩腐败和不正之风生存空间，铲除滋生土壤，破“潜规则”、立“明规矩”，形成良好从政制度环境。强化文化引领，大力弘扬中华民族优秀传统文化，加强红色文化教育，深入挖掘湖湘文化中的廉洁内涵，教育引导党员干部正确处理公与私、廉与腐、俭与奢、苦与乐的关系，形成向上向善的从政文化环境。党的各级领导干部特别是高级干部，尤其要以身作则、以上率下，践行“三严三实”，立正身、讲原则、守纪律、拒腐蚀、甘奉献，当好“关键少数”，发挥“关键作用”，形成一级做给一级看、一级带着一级干的示范效应，为营造“山清水秀”政治生态注入活力、增添动力、凝聚正能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2026-11-01T06:24:21+08:00</dcterms:created>
  <dcterms:modified xsi:type="dcterms:W3CDTF">2026-11-01T06:24:21+08:00</dcterms:modified>
</cp:coreProperties>
</file>

<file path=docProps/custom.xml><?xml version="1.0" encoding="utf-8"?>
<Properties xmlns="http://schemas.openxmlformats.org/officeDocument/2006/custom-properties" xmlns:vt="http://schemas.openxmlformats.org/officeDocument/2006/docPropsVTypes"/>
</file>