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2025年阅读摘记心得体会及收获(汇总10篇)</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阅读摘记心得体会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阅读摘记心得体会及收获五</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阅读摘记心得体会及收获九</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4"/>
          <w:szCs w:val="34"/>
          <w:b w:val="1"/>
          <w:bCs w:val="1"/>
        </w:rPr>
        <w:t xml:space="preserve">阅读摘记心得体会及收获篇十</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2026-04-01T17:09:38+08:00</dcterms:created>
  <dcterms:modified xsi:type="dcterms:W3CDTF">2026-04-01T17:09:38+08:00</dcterms:modified>
</cp:coreProperties>
</file>

<file path=docProps/custom.xml><?xml version="1.0" encoding="utf-8"?>
<Properties xmlns="http://schemas.openxmlformats.org/officeDocument/2006/custom-properties" xmlns:vt="http://schemas.openxmlformats.org/officeDocument/2006/docPropsVTypes"/>
</file>