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《完善和发展我国国家制度和治理体系》学习心得</w:t>
      </w:r>
      <w:bookmarkEnd w:id="1"/>
    </w:p>
    <w:p>
      <w:pPr>
        <w:jc w:val="center"/>
        <w:spacing w:before="0" w:after="450"/>
      </w:pPr>
      <w:r>
        <w:rPr>
          <w:rFonts w:ascii="Arial" w:hAnsi="Arial" w:eastAsia="Arial" w:cs="Arial"/>
          <w:color w:val="999999"/>
          <w:sz w:val="20"/>
          <w:szCs w:val="20"/>
        </w:rPr>
        <w:t xml:space="preserve">来源：网络  作者：情深意重  更新时间：2025-11-19</w:t>
      </w:r>
    </w:p>
    <w:p>
      <w:pPr>
        <w:ind w:left="0" w:right="0" w:firstLine="480"/>
        <w:spacing w:before="0" w:after="450" w:line="360" w:lineRule="auto"/>
      </w:pPr>
      <w:r>
        <w:rPr>
          <w:rFonts w:ascii="宋体" w:hAnsi="宋体" w:eastAsia="宋体" w:cs="宋体"/>
          <w:color w:val="333333"/>
          <w:sz w:val="24"/>
          <w:szCs w:val="24"/>
          <w:i w:val="1"/>
          <w:iCs w:val="1"/>
        </w:rPr>
        <w:t xml:space="preserve">“战疫情、强党性、提素质”心得体会岁末年初，一场新冠肺炎疫情突袭大江南北，在决胜全面小康、决战脱贫攻坚的关键时刻，疫情是大考，考验每个人的党性修养和基本素质。在打赢疫情防控阻击战同时，更要深入践行新发展理念，推动高质量发展走在前列。这是策应...</w:t>
      </w:r>
    </w:p>
    <w:p>
      <w:pPr>
        <w:ind w:left="0" w:right="0" w:firstLine="560"/>
        <w:spacing w:before="450" w:after="450" w:line="312" w:lineRule="auto"/>
      </w:pPr>
      <w:r>
        <w:rPr>
          <w:rFonts w:ascii="宋体" w:hAnsi="宋体" w:eastAsia="宋体" w:cs="宋体"/>
          <w:color w:val="000"/>
          <w:sz w:val="28"/>
          <w:szCs w:val="28"/>
        </w:rPr>
        <w:t xml:space="preserve">“战疫情、强党性、提素质”心得体会</w:t>
      </w:r>
    </w:p>
    <w:p>
      <w:pPr>
        <w:ind w:left="0" w:right="0" w:firstLine="560"/>
        <w:spacing w:before="450" w:after="450" w:line="312" w:lineRule="auto"/>
      </w:pPr>
      <w:r>
        <w:rPr>
          <w:rFonts w:ascii="宋体" w:hAnsi="宋体" w:eastAsia="宋体" w:cs="宋体"/>
          <w:color w:val="000"/>
          <w:sz w:val="28"/>
          <w:szCs w:val="28"/>
        </w:rPr>
        <w:t xml:space="preserve">岁末年初，一场新冠肺炎疫情突袭大江南北，在决胜全面小康、决战脱贫攻坚的关键时刻，疫情是大考，考验每个人的党性修养和基本素质。</w:t>
      </w:r>
    </w:p>
    <w:p>
      <w:pPr>
        <w:ind w:left="0" w:right="0" w:firstLine="560"/>
        <w:spacing w:before="450" w:after="450" w:line="312" w:lineRule="auto"/>
      </w:pPr>
      <w:r>
        <w:rPr>
          <w:rFonts w:ascii="宋体" w:hAnsi="宋体" w:eastAsia="宋体" w:cs="宋体"/>
          <w:color w:val="000"/>
          <w:sz w:val="28"/>
          <w:szCs w:val="28"/>
        </w:rPr>
        <w:t xml:space="preserve">在打赢疫情防控阻击战同时，更要深入践行新发展理念，推动高质量发展走在前列。这是策应我市“***”要求的重要举措，是适应经济新常态的必由之路，更是顺应美好新生活的民心所向。要突出产业强市，壮大发展硬实力。一是要立足优势产业，培育特色产业链。主攻装备制造业、电子制造业、人工智能产业、锦纶服装产业，编制产业发展规划，优先保障土地供给，加快特色园区建设，打造市场占有率高、辐射产业广的区域支柱产业和小巨人企业。二是要强化政策供给，建立特色产业引导基金，创新金融供给与担保政策，实施品牌培育战略，扶持特色产业链拉长补链增粗。三是要服务对接上海，牵住招商引资“牛鼻子”，围绕产业链开展精准招商，强化以企招商、以商招商、以园招商，推动存量企业转型升级，促进增量企业创新发展。要突出提质增效，提升发展加速度。一是要推动特色产业数字化和数字产业化发展，对标行业领先企业、对标技术领先标杆，强化产学研合作，大力实施智能制造，提高生产效率、产品附加值、财税贡献度。二是要加大人才招引力度，实施人才强企战略，优化人才奖励政策，加快产业研究院建设，努力培育一批特色产业“永久牌”人，促进人才与实体经济深度融合，澎湃发展动力，持续打造区域产业链核心竞争优势。要突出民生情怀，提高群众获得感。一是要建设现代化中等城市，围绕“让我们的城市更美丽”的目标，坚持目标导向，深化全国文明城市和国家卫生城市创建，不断提升城市发展内涵。二是要推进美丽乡村建设，完善乡村建设规划，加快推进村庄环境整治、水体环境整治、农业面源污染整治、畜禽粪污整治，积极应对“厕所革命”带来的污水处理难问题，建立污水移动收集运输体系，推进污水集中规模处置与农田生态应用有机结合。三是要着力补齐民生短板，更加突出民生导向，推动教育、医疗、卫生等各项事业均衡发展，积极应对生态安全、生物安全的新形势，调整预算支出结构，加大生态环境保护、公共卫生安全投入，切实提高公共突发事件应对能力。</w:t>
      </w:r>
    </w:p>
    <w:p>
      <w:pPr>
        <w:ind w:left="0" w:right="0" w:firstLine="560"/>
        <w:spacing w:before="450" w:after="450" w:line="312" w:lineRule="auto"/>
      </w:pPr>
      <w:r>
        <w:rPr>
          <w:rFonts w:ascii="宋体" w:hAnsi="宋体" w:eastAsia="宋体" w:cs="宋体"/>
          <w:color w:val="000"/>
          <w:sz w:val="28"/>
          <w:szCs w:val="28"/>
        </w:rPr>
        <w:t xml:space="preserve">高质量发展要与生态文明建设相协调。近年来，我市生态文明建设各项工作取得了较好的成效。主要体现在：一是生态环境保护推进力度大，市委市政府高度重视生态文明建设工作，部门、区镇联动推进，坚持治标与治本相结合，生态文明建设议案办理已基本实现了预期目标。二是生态环境保护成效好，当下，海安生态环境质量呈现历史最好，PM2.5平均浓度和空气质量优良天数比率均达到南通市下达的确保目标；省考市考断面水质达到上级要求；土壤环境质量总体平稳。三是生态环境保护合力强，积极调动社会各方参与环境保护的主动性、积极性，形成了共建共享的强大合力，依法、科学、有序推进生态环境保护。下一步：一是要清单式整治环境问题。聚焦水环境质量不稳、大气环境质量波动现状，实施地毯式排查，科学溯源环境问题，列出环境问题清单，加大水体环境整治力度，面对农村改厕现状，突出生活污水处理，强化企业污水治理和养殖尾水治理，建立河岸整治与水体保洁联动机制。加大大气污染防治力度，突出多点监控，扩大监测范围，推广新技术应用，有效治理扬尘污染、尾气污染、废气污染。二是要全天候落实主体责任。企业要加大环境保护投入，采购环保设施，不断改进环保技术。完善环境保护工作流程，明确专人实施动态巡查，进一步压实企业主体责任，坚决杜绝企业违法排放行为，严格落实环保应急预案，严守生态环保底线。三是要动真格加强环境监管。政府要加大科技监控投入力度，有效实施在线监控。要科学研判环境新问题新动态，精准分析环境波动原因，形成有针对性的处置办法。政府要加大行政执法力度，司法机关要开展公益诉讼，依法打击环境违法行为。要加大环保执法队伍建设，严格落实执法监管责任，完善生态环境治理体系，扎实提升生态环境治理能力，切实改善生态环境质量。</w:t>
      </w:r>
    </w:p>
    <w:p>
      <w:pPr>
        <w:ind w:left="0" w:right="0" w:firstLine="560"/>
        <w:spacing w:before="450" w:after="450" w:line="312" w:lineRule="auto"/>
      </w:pPr>
      <w:r>
        <w:rPr>
          <w:rFonts w:ascii="宋体" w:hAnsi="宋体" w:eastAsia="宋体" w:cs="宋体"/>
          <w:color w:val="000"/>
          <w:sz w:val="28"/>
          <w:szCs w:val="28"/>
        </w:rPr>
        <w:t xml:space="preserve">“经国序民，正其制度。”新冠肺炎疫情以一种特殊方式，让人们直观感受中国特色社会主义国家制度和国家治理体系的显著优势，深刻认识*****驾驭复杂局面、应对风险挑战的强大能力。坚持党的集中统一领导、坚持全国一盘棋、坚持以人民为中心的发展思想……充分发挥这些显著优势，我们不仅能战胜眼前的疫情挑战，也将始终拥有攻坚克难的信心底气。</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2026-01-22T20:52:45+08:00</dcterms:created>
  <dcterms:modified xsi:type="dcterms:W3CDTF">2026-01-22T20:52:45+08:00</dcterms:modified>
</cp:coreProperties>
</file>

<file path=docProps/custom.xml><?xml version="1.0" encoding="utf-8"?>
<Properties xmlns="http://schemas.openxmlformats.org/officeDocument/2006/custom-properties" xmlns:vt="http://schemas.openxmlformats.org/officeDocument/2006/docPropsVTypes"/>
</file>